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54A" w:rsidRPr="000F6190" w:rsidRDefault="00B2654A" w:rsidP="00CA2C3F">
      <w:pPr>
        <w:pBdr>
          <w:bottom w:val="single" w:sz="6" w:space="1" w:color="auto"/>
        </w:pBdr>
        <w:spacing w:after="0" w:line="240" w:lineRule="auto"/>
        <w:rPr>
          <w:rFonts w:ascii="Arial" w:eastAsia="Times New Roman" w:hAnsi="Arial" w:cs="Arial"/>
          <w:b/>
          <w:sz w:val="24"/>
          <w:szCs w:val="24"/>
          <w:u w:val="single"/>
          <w:lang w:eastAsia="en-GB"/>
        </w:rPr>
      </w:pPr>
      <w:r w:rsidRPr="000F6190">
        <w:rPr>
          <w:rFonts w:ascii="Arial" w:eastAsia="Times New Roman" w:hAnsi="Arial" w:cs="Arial"/>
          <w:b/>
          <w:sz w:val="24"/>
          <w:szCs w:val="24"/>
          <w:u w:val="single"/>
          <w:lang w:eastAsia="en-GB"/>
        </w:rPr>
        <w:t>Objection to Proposed developments PN17, PN18 and PN19 – Environmental Assessment</w:t>
      </w:r>
    </w:p>
    <w:p w:rsidR="00B2654A" w:rsidRPr="000F6190" w:rsidRDefault="00B2654A" w:rsidP="00CA2C3F">
      <w:pPr>
        <w:pBdr>
          <w:bottom w:val="single" w:sz="6" w:space="1" w:color="auto"/>
        </w:pBdr>
        <w:spacing w:after="0" w:line="240" w:lineRule="auto"/>
        <w:rPr>
          <w:rFonts w:ascii="Arial" w:eastAsia="Times New Roman" w:hAnsi="Arial" w:cs="Arial"/>
          <w:b/>
          <w:sz w:val="24"/>
          <w:szCs w:val="24"/>
          <w:u w:val="single"/>
          <w:lang w:eastAsia="en-GB"/>
        </w:rPr>
      </w:pP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I wish to OBJECT to the proposed developments PN17, PN18 and PN19 as outlined in Harrogate Borough Cou</w:t>
      </w:r>
      <w:r w:rsidR="000F6190" w:rsidRPr="000F6190">
        <w:rPr>
          <w:rFonts w:ascii="Arial" w:eastAsia="Times New Roman" w:hAnsi="Arial" w:cs="Arial"/>
          <w:sz w:val="24"/>
          <w:szCs w:val="24"/>
          <w:lang w:eastAsia="en-GB"/>
        </w:rPr>
        <w:t>ncils (HBC) Draft Local Plan. The</w:t>
      </w:r>
      <w:r w:rsidRPr="000F6190">
        <w:rPr>
          <w:rFonts w:ascii="Arial" w:eastAsia="Times New Roman" w:hAnsi="Arial" w:cs="Arial"/>
          <w:sz w:val="24"/>
          <w:szCs w:val="24"/>
          <w:lang w:eastAsia="en-GB"/>
        </w:rPr>
        <w:t xml:space="preserve"> Environmental Impact Assessment clearly illustrates the significant negative effects of these developments.</w:t>
      </w: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2654A" w:rsidRPr="000F6190" w:rsidRDefault="00B2654A" w:rsidP="00CA2C3F">
      <w:pPr>
        <w:pBdr>
          <w:bottom w:val="single" w:sz="6" w:space="1" w:color="auto"/>
        </w:pBdr>
        <w:spacing w:after="0" w:line="240" w:lineRule="auto"/>
        <w:rPr>
          <w:rFonts w:ascii="Arial" w:eastAsia="Times New Roman" w:hAnsi="Arial" w:cs="Arial"/>
          <w:sz w:val="24"/>
          <w:szCs w:val="24"/>
          <w:u w:val="single"/>
          <w:lang w:eastAsia="en-GB"/>
        </w:rPr>
      </w:pPr>
      <w:r w:rsidRPr="000F6190">
        <w:rPr>
          <w:rFonts w:ascii="Arial" w:eastAsia="Times New Roman" w:hAnsi="Arial" w:cs="Arial"/>
          <w:sz w:val="24"/>
          <w:szCs w:val="24"/>
          <w:u w:val="single"/>
          <w:lang w:eastAsia="en-GB"/>
        </w:rPr>
        <w:t>Special Landscape Area (SLA)</w:t>
      </w:r>
    </w:p>
    <w:p w:rsidR="00B2654A" w:rsidRPr="000F6190" w:rsidRDefault="00B2654A" w:rsidP="00CA2C3F">
      <w:pPr>
        <w:pBdr>
          <w:bottom w:val="single" w:sz="6" w:space="1" w:color="auto"/>
        </w:pBdr>
        <w:spacing w:after="0" w:line="240" w:lineRule="auto"/>
        <w:rPr>
          <w:rFonts w:ascii="Arial" w:eastAsia="Times New Roman" w:hAnsi="Arial" w:cs="Arial"/>
          <w:sz w:val="24"/>
          <w:szCs w:val="24"/>
          <w:u w:val="single"/>
          <w:lang w:eastAsia="en-GB"/>
        </w:rPr>
      </w:pP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 xml:space="preserve">All of these sites are within the Crimple Valley – an area classified by HBC as a SLA given its unique character. In 2011 HBC issued document “Review of Local Landscape </w:t>
      </w:r>
      <w:r w:rsidR="000F6190" w:rsidRPr="000F6190">
        <w:rPr>
          <w:rFonts w:ascii="Arial" w:eastAsia="Times New Roman" w:hAnsi="Arial" w:cs="Arial"/>
          <w:sz w:val="24"/>
          <w:szCs w:val="24"/>
          <w:lang w:eastAsia="en-GB"/>
        </w:rPr>
        <w:t>Designations:</w:t>
      </w:r>
      <w:r w:rsidRPr="000F6190">
        <w:rPr>
          <w:rFonts w:ascii="Arial" w:eastAsia="Times New Roman" w:hAnsi="Arial" w:cs="Arial"/>
          <w:sz w:val="24"/>
          <w:szCs w:val="24"/>
          <w:lang w:eastAsia="en-GB"/>
        </w:rPr>
        <w:t xml:space="preserve"> Special Landscape Areas” </w:t>
      </w:r>
      <w:r w:rsidR="00C1408B" w:rsidRPr="000F6190">
        <w:rPr>
          <w:rFonts w:ascii="Arial" w:eastAsia="Times New Roman" w:hAnsi="Arial" w:cs="Arial"/>
          <w:sz w:val="24"/>
          <w:szCs w:val="24"/>
          <w:lang w:eastAsia="en-GB"/>
        </w:rPr>
        <w:t xml:space="preserve">which reviewed whether Green Wedges and SLA should be maintained in context to the district local plan. Five tracts of land </w:t>
      </w:r>
      <w:r w:rsidR="00ED6B73">
        <w:rPr>
          <w:rFonts w:ascii="Arial" w:eastAsia="Times New Roman" w:hAnsi="Arial" w:cs="Arial"/>
          <w:sz w:val="24"/>
          <w:szCs w:val="24"/>
          <w:lang w:eastAsia="en-GB"/>
        </w:rPr>
        <w:t>within the Crimple Valley SLA w</w:t>
      </w:r>
      <w:bookmarkStart w:id="0" w:name="_GoBack"/>
      <w:bookmarkEnd w:id="0"/>
      <w:r w:rsidR="00C1408B" w:rsidRPr="000F6190">
        <w:rPr>
          <w:rFonts w:ascii="Arial" w:eastAsia="Times New Roman" w:hAnsi="Arial" w:cs="Arial"/>
          <w:sz w:val="24"/>
          <w:szCs w:val="24"/>
          <w:lang w:eastAsia="en-GB"/>
        </w:rPr>
        <w:t>ere identified for removal from this designation. None of the development sites PN17-19 were included within the scope of this review for removal. Whilst an assessment should be undertaken for all developments within the Crimple Valley SLA this review would suggest that there are more appropriate sites than PN17-19.</w:t>
      </w:r>
    </w:p>
    <w:p w:rsidR="00C1408B" w:rsidRPr="000F6190" w:rsidRDefault="00C1408B" w:rsidP="00CA2C3F">
      <w:pPr>
        <w:pBdr>
          <w:bottom w:val="single" w:sz="6" w:space="1" w:color="auto"/>
        </w:pBdr>
        <w:spacing w:after="0" w:line="240" w:lineRule="auto"/>
        <w:rPr>
          <w:rFonts w:ascii="Arial" w:eastAsia="Times New Roman" w:hAnsi="Arial" w:cs="Arial"/>
          <w:sz w:val="24"/>
          <w:szCs w:val="24"/>
          <w:lang w:eastAsia="en-GB"/>
        </w:rPr>
      </w:pPr>
    </w:p>
    <w:p w:rsidR="00C1408B" w:rsidRPr="000F6190" w:rsidRDefault="00C1408B" w:rsidP="00CA2C3F">
      <w:pPr>
        <w:pBdr>
          <w:bottom w:val="single" w:sz="6" w:space="1" w:color="auto"/>
        </w:pBdr>
        <w:spacing w:after="0" w:line="240" w:lineRule="auto"/>
        <w:rPr>
          <w:rFonts w:ascii="Arial" w:eastAsia="Times New Roman" w:hAnsi="Arial" w:cs="Arial"/>
          <w:sz w:val="24"/>
          <w:szCs w:val="24"/>
          <w:u w:val="single"/>
          <w:lang w:eastAsia="en-GB"/>
        </w:rPr>
      </w:pPr>
      <w:r w:rsidRPr="000F6190">
        <w:rPr>
          <w:rFonts w:ascii="Arial" w:eastAsia="Times New Roman" w:hAnsi="Arial" w:cs="Arial"/>
          <w:sz w:val="24"/>
          <w:szCs w:val="24"/>
          <w:u w:val="single"/>
          <w:lang w:eastAsia="en-GB"/>
        </w:rPr>
        <w:t>Flood Risk</w:t>
      </w:r>
    </w:p>
    <w:p w:rsidR="00C1408B" w:rsidRPr="000F6190" w:rsidRDefault="00C1408B" w:rsidP="00CA2C3F">
      <w:pPr>
        <w:pBdr>
          <w:bottom w:val="single" w:sz="6" w:space="1" w:color="auto"/>
        </w:pBdr>
        <w:spacing w:after="0" w:line="240" w:lineRule="auto"/>
        <w:rPr>
          <w:rFonts w:ascii="Arial" w:eastAsia="Times New Roman" w:hAnsi="Arial" w:cs="Arial"/>
          <w:sz w:val="24"/>
          <w:szCs w:val="24"/>
          <w:lang w:eastAsia="en-GB"/>
        </w:rPr>
      </w:pPr>
    </w:p>
    <w:p w:rsidR="004E5FE8" w:rsidRPr="000F6190" w:rsidRDefault="00C5612D" w:rsidP="00CA2C3F">
      <w:pPr>
        <w:pBdr>
          <w:bottom w:val="single" w:sz="6" w:space="1" w:color="auto"/>
        </w:pBdr>
        <w:spacing w:after="0" w:line="240" w:lineRule="auto"/>
        <w:rPr>
          <w:rFonts w:ascii="Arial" w:eastAsia="Times New Roman" w:hAnsi="Arial" w:cs="Arial"/>
          <w:i/>
          <w:sz w:val="24"/>
          <w:szCs w:val="24"/>
          <w:lang w:eastAsia="en-GB"/>
        </w:rPr>
      </w:pPr>
      <w:r w:rsidRPr="000F6190">
        <w:rPr>
          <w:rFonts w:ascii="Arial" w:eastAsia="Times New Roman" w:hAnsi="Arial" w:cs="Arial"/>
          <w:i/>
          <w:sz w:val="24"/>
          <w:szCs w:val="24"/>
          <w:lang w:eastAsia="en-GB"/>
        </w:rPr>
        <w:t>PN19</w:t>
      </w:r>
    </w:p>
    <w:p w:rsidR="00C1408B" w:rsidRPr="000F6190" w:rsidRDefault="00C1408B"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 xml:space="preserve">PN19 is located within the active floodplain of the River Crimple – this watercourse has been classified as a Main River by the Environment Agency. </w:t>
      </w:r>
      <w:r w:rsidR="00FF5514" w:rsidRPr="000F6190">
        <w:rPr>
          <w:rFonts w:ascii="Arial" w:eastAsia="Times New Roman" w:hAnsi="Arial" w:cs="Arial"/>
          <w:sz w:val="24"/>
          <w:szCs w:val="24"/>
          <w:lang w:eastAsia="en-GB"/>
        </w:rPr>
        <w:t>A significant portion of PN19 is within Flood Zone 3b as outlined by the Flood Map below.</w:t>
      </w: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2654A" w:rsidRPr="000F6190" w:rsidRDefault="00FF5514" w:rsidP="00CA2C3F">
      <w:pPr>
        <w:pBdr>
          <w:bottom w:val="single" w:sz="6" w:space="1" w:color="auto"/>
        </w:pBdr>
        <w:spacing w:after="0" w:line="240" w:lineRule="auto"/>
        <w:rPr>
          <w:rFonts w:ascii="Arial" w:eastAsia="Times New Roman" w:hAnsi="Arial" w:cs="Arial"/>
          <w:sz w:val="24"/>
          <w:szCs w:val="24"/>
          <w:lang w:eastAsia="en-GB"/>
        </w:rPr>
      </w:pPr>
      <w:r w:rsidRPr="000F6190">
        <w:rPr>
          <w:noProof/>
          <w:lang w:eastAsia="en-GB"/>
        </w:rPr>
        <w:drawing>
          <wp:inline distT="0" distB="0" distL="0" distR="0" wp14:anchorId="4D978EF9" wp14:editId="4A54CC96">
            <wp:extent cx="5731510" cy="30803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80385"/>
                    </a:xfrm>
                    <a:prstGeom prst="rect">
                      <a:avLst/>
                    </a:prstGeom>
                  </pic:spPr>
                </pic:pic>
              </a:graphicData>
            </a:graphic>
          </wp:inline>
        </w:drawing>
      </w: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65127" w:rsidRPr="000F6190" w:rsidRDefault="00FF5514" w:rsidP="00B65127">
      <w:pPr>
        <w:pStyle w:val="NormalWeb"/>
        <w:jc w:val="both"/>
        <w:rPr>
          <w:rFonts w:ascii="Arial" w:hAnsi="Arial" w:cs="Arial"/>
          <w:b/>
          <w:i/>
        </w:rPr>
      </w:pPr>
      <w:r w:rsidRPr="000F6190">
        <w:rPr>
          <w:rFonts w:ascii="Arial" w:hAnsi="Arial" w:cs="Arial"/>
        </w:rPr>
        <w:t>Defra guidance “</w:t>
      </w:r>
      <w:r w:rsidR="00B65127" w:rsidRPr="000F6190">
        <w:rPr>
          <w:rFonts w:ascii="Arial" w:hAnsi="Arial" w:cs="Arial"/>
        </w:rPr>
        <w:t xml:space="preserve">Flood Risk Assessment in Flood Zones 2 and 3” states </w:t>
      </w:r>
      <w:r w:rsidR="00B65127" w:rsidRPr="000F6190">
        <w:rPr>
          <w:rFonts w:ascii="Arial" w:hAnsi="Arial" w:cs="Arial"/>
          <w:b/>
          <w:i/>
        </w:rPr>
        <w:t xml:space="preserve">Only water compatible developments or essential infrastructure developments that have </w:t>
      </w:r>
      <w:r w:rsidR="00B65127" w:rsidRPr="000F6190">
        <w:rPr>
          <w:rFonts w:ascii="Arial" w:hAnsi="Arial" w:cs="Arial"/>
          <w:b/>
          <w:i/>
        </w:rPr>
        <w:lastRenderedPageBreak/>
        <w:t>met the requirements of the exception test are allowed in the functional floodplain.</w:t>
      </w:r>
    </w:p>
    <w:p w:rsidR="00B65127" w:rsidRPr="000F6190" w:rsidRDefault="00B65127" w:rsidP="00B65127">
      <w:pPr>
        <w:pStyle w:val="NormalWeb"/>
        <w:jc w:val="both"/>
        <w:rPr>
          <w:rFonts w:ascii="Arial" w:hAnsi="Arial" w:cs="Arial"/>
          <w:b/>
          <w:i/>
        </w:rPr>
      </w:pPr>
      <w:r w:rsidRPr="000F6190">
        <w:rPr>
          <w:rFonts w:ascii="Arial" w:hAnsi="Arial" w:cs="Arial"/>
          <w:b/>
          <w:i/>
        </w:rPr>
        <w:t>Show that any water compatible or essential infrastructure developments have been designed to:</w:t>
      </w:r>
    </w:p>
    <w:p w:rsidR="00B65127" w:rsidRPr="000F6190" w:rsidRDefault="00B65127" w:rsidP="00B65127">
      <w:pPr>
        <w:numPr>
          <w:ilvl w:val="0"/>
          <w:numId w:val="3"/>
        </w:numPr>
        <w:spacing w:before="100" w:beforeAutospacing="1" w:after="100" w:afterAutospacing="1" w:line="240" w:lineRule="auto"/>
        <w:jc w:val="both"/>
        <w:rPr>
          <w:rFonts w:ascii="Arial" w:hAnsi="Arial" w:cs="Arial"/>
          <w:b/>
          <w:i/>
          <w:sz w:val="24"/>
          <w:szCs w:val="24"/>
        </w:rPr>
      </w:pPr>
      <w:r w:rsidRPr="000F6190">
        <w:rPr>
          <w:rFonts w:ascii="Arial" w:hAnsi="Arial" w:cs="Arial"/>
          <w:b/>
          <w:i/>
          <w:sz w:val="24"/>
          <w:szCs w:val="24"/>
        </w:rPr>
        <w:t>stay safe and operational during a flood</w:t>
      </w:r>
    </w:p>
    <w:p w:rsidR="00B65127" w:rsidRPr="000F6190" w:rsidRDefault="00B65127" w:rsidP="00B65127">
      <w:pPr>
        <w:numPr>
          <w:ilvl w:val="0"/>
          <w:numId w:val="3"/>
        </w:numPr>
        <w:spacing w:before="100" w:beforeAutospacing="1" w:after="100" w:afterAutospacing="1" w:line="240" w:lineRule="auto"/>
        <w:jc w:val="both"/>
        <w:rPr>
          <w:rFonts w:ascii="Arial" w:hAnsi="Arial" w:cs="Arial"/>
          <w:b/>
          <w:i/>
          <w:sz w:val="24"/>
          <w:szCs w:val="24"/>
        </w:rPr>
      </w:pPr>
      <w:r w:rsidRPr="000F6190">
        <w:rPr>
          <w:rFonts w:ascii="Arial" w:hAnsi="Arial" w:cs="Arial"/>
          <w:b/>
          <w:i/>
          <w:sz w:val="24"/>
          <w:szCs w:val="24"/>
        </w:rPr>
        <w:t>avoid blocking water flows or increasing flood risk elsewhere</w:t>
      </w:r>
    </w:p>
    <w:p w:rsidR="00B65127" w:rsidRPr="000F6190" w:rsidRDefault="00B65127" w:rsidP="00B65127">
      <w:pPr>
        <w:numPr>
          <w:ilvl w:val="0"/>
          <w:numId w:val="3"/>
        </w:numPr>
        <w:spacing w:before="100" w:beforeAutospacing="1" w:after="100" w:afterAutospacing="1" w:line="240" w:lineRule="auto"/>
        <w:jc w:val="both"/>
        <w:rPr>
          <w:rFonts w:ascii="Arial" w:hAnsi="Arial" w:cs="Arial"/>
          <w:b/>
          <w:i/>
          <w:sz w:val="24"/>
          <w:szCs w:val="24"/>
        </w:rPr>
      </w:pPr>
      <w:r w:rsidRPr="000F6190">
        <w:rPr>
          <w:rFonts w:ascii="Arial" w:hAnsi="Arial" w:cs="Arial"/>
          <w:b/>
          <w:i/>
          <w:sz w:val="24"/>
          <w:szCs w:val="24"/>
        </w:rPr>
        <w:t>avoid loss of floodplain storage (ie loss of land where flood waters used to collect)</w:t>
      </w:r>
    </w:p>
    <w:p w:rsidR="00B65127" w:rsidRPr="000F6190" w:rsidRDefault="00B65127" w:rsidP="00B65127">
      <w:pPr>
        <w:spacing w:before="100" w:beforeAutospacing="1" w:after="100" w:afterAutospacing="1" w:line="240" w:lineRule="auto"/>
        <w:jc w:val="both"/>
        <w:rPr>
          <w:rFonts w:ascii="Arial" w:hAnsi="Arial" w:cs="Arial"/>
          <w:sz w:val="24"/>
          <w:szCs w:val="24"/>
        </w:rPr>
      </w:pPr>
      <w:r w:rsidRPr="000F6190">
        <w:rPr>
          <w:rFonts w:ascii="Arial" w:hAnsi="Arial" w:cs="Arial"/>
          <w:sz w:val="24"/>
          <w:szCs w:val="24"/>
        </w:rPr>
        <w:t xml:space="preserve">Under this guidance residential properties are classed as “More vulnerable”. The Table below taken from Defra guidance presents </w:t>
      </w:r>
      <w:r w:rsidR="00CB549A" w:rsidRPr="000F6190">
        <w:rPr>
          <w:rFonts w:ascii="Arial" w:hAnsi="Arial" w:cs="Arial"/>
          <w:sz w:val="24"/>
          <w:szCs w:val="24"/>
        </w:rPr>
        <w:t xml:space="preserve">Flood risk vulnerability and Flood zone classification. This clearly indicates that a development classified as </w:t>
      </w:r>
      <w:r w:rsidR="000F6190" w:rsidRPr="000F6190">
        <w:rPr>
          <w:rFonts w:ascii="Arial" w:hAnsi="Arial" w:cs="Arial"/>
          <w:sz w:val="24"/>
          <w:szCs w:val="24"/>
        </w:rPr>
        <w:t>more</w:t>
      </w:r>
      <w:r w:rsidR="00CB549A" w:rsidRPr="000F6190">
        <w:rPr>
          <w:rFonts w:ascii="Arial" w:hAnsi="Arial" w:cs="Arial"/>
          <w:sz w:val="24"/>
          <w:szCs w:val="24"/>
        </w:rPr>
        <w:t xml:space="preserve"> vulnerable should not be permitted within zone 3b. In this case sequential and exception tests should not be undertaken.</w:t>
      </w:r>
    </w:p>
    <w:p w:rsidR="00FF5514" w:rsidRPr="000F6190" w:rsidRDefault="00CB549A" w:rsidP="00CB549A">
      <w:pPr>
        <w:spacing w:before="100" w:beforeAutospacing="1" w:after="100" w:afterAutospacing="1" w:line="240" w:lineRule="auto"/>
        <w:jc w:val="both"/>
        <w:rPr>
          <w:rFonts w:ascii="Arial" w:hAnsi="Arial" w:cs="Arial"/>
          <w:sz w:val="24"/>
          <w:szCs w:val="24"/>
        </w:rPr>
      </w:pPr>
      <w:r w:rsidRPr="000F6190">
        <w:rPr>
          <w:noProof/>
          <w:lang w:eastAsia="en-GB"/>
        </w:rPr>
        <w:drawing>
          <wp:inline distT="0" distB="0" distL="0" distR="0" wp14:anchorId="32396013" wp14:editId="5E277A9D">
            <wp:extent cx="5731510" cy="30803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80385"/>
                    </a:xfrm>
                    <a:prstGeom prst="rect">
                      <a:avLst/>
                    </a:prstGeom>
                  </pic:spPr>
                </pic:pic>
              </a:graphicData>
            </a:graphic>
          </wp:inline>
        </w:drawing>
      </w:r>
    </w:p>
    <w:p w:rsidR="00CB549A" w:rsidRPr="000F6190" w:rsidRDefault="00CB549A" w:rsidP="00CB549A">
      <w:pPr>
        <w:spacing w:before="100" w:beforeAutospacing="1" w:after="100" w:afterAutospacing="1" w:line="240" w:lineRule="auto"/>
        <w:jc w:val="both"/>
        <w:rPr>
          <w:rFonts w:ascii="Arial" w:hAnsi="Arial" w:cs="Arial"/>
          <w:sz w:val="24"/>
          <w:szCs w:val="24"/>
        </w:rPr>
      </w:pPr>
      <w:r w:rsidRPr="000F6190">
        <w:rPr>
          <w:rFonts w:ascii="Arial" w:hAnsi="Arial" w:cs="Arial"/>
          <w:sz w:val="24"/>
          <w:szCs w:val="24"/>
        </w:rPr>
        <w:t xml:space="preserve">The remainder of PN19 is within Flood zone 1. However, the proposal does not provide any assessment of routes to and from the site to the main transport route (assumed to be Leeds Road). To prevent fluvial flooding this would require </w:t>
      </w:r>
      <w:r w:rsidR="008465DC" w:rsidRPr="000F6190">
        <w:rPr>
          <w:rFonts w:ascii="Arial" w:hAnsi="Arial" w:cs="Arial"/>
          <w:sz w:val="24"/>
          <w:szCs w:val="24"/>
        </w:rPr>
        <w:t xml:space="preserve">a bridge over the river which will present a significant visual impact and destruction of habitat along the river bank. </w:t>
      </w:r>
    </w:p>
    <w:p w:rsidR="008465DC" w:rsidRPr="000F6190" w:rsidRDefault="008465DC" w:rsidP="00CB549A">
      <w:pPr>
        <w:spacing w:before="100" w:beforeAutospacing="1" w:after="100" w:afterAutospacing="1" w:line="240" w:lineRule="auto"/>
        <w:jc w:val="both"/>
        <w:rPr>
          <w:rFonts w:ascii="Arial" w:hAnsi="Arial" w:cs="Arial"/>
          <w:sz w:val="24"/>
          <w:szCs w:val="24"/>
        </w:rPr>
      </w:pPr>
      <w:r w:rsidRPr="000F6190">
        <w:rPr>
          <w:rFonts w:ascii="Arial" w:hAnsi="Arial" w:cs="Arial"/>
          <w:sz w:val="24"/>
          <w:szCs w:val="24"/>
        </w:rPr>
        <w:t>HBC document “Built and Natur</w:t>
      </w:r>
      <w:r w:rsidR="000F6190" w:rsidRPr="000F6190">
        <w:rPr>
          <w:rFonts w:ascii="Arial" w:hAnsi="Arial" w:cs="Arial"/>
          <w:sz w:val="24"/>
          <w:szCs w:val="24"/>
        </w:rPr>
        <w:t>al Environment Site Assessments</w:t>
      </w:r>
      <w:r w:rsidRPr="000F6190">
        <w:rPr>
          <w:rFonts w:ascii="Arial" w:hAnsi="Arial" w:cs="Arial"/>
          <w:sz w:val="24"/>
          <w:szCs w:val="24"/>
        </w:rPr>
        <w:t>: New Sites 2017” primarily considers the impact of fluvial (river and watercourse) flooding and does not seriously consider the impact from surface water flooding. The surface water flood map for PN 19 is included below (source Gov.uk). This clearly indicates that significant areas are at high and medium risk of surface water flooding.</w:t>
      </w:r>
      <w:r w:rsidR="004E5FE8" w:rsidRPr="000F6190">
        <w:rPr>
          <w:rFonts w:ascii="Arial" w:hAnsi="Arial" w:cs="Arial"/>
          <w:sz w:val="24"/>
          <w:szCs w:val="24"/>
        </w:rPr>
        <w:t xml:space="preserve"> It must also be highlighted that this represents the current flood risk profile and does not take into account the increased impact from permeable surfaces being replaced with large areas of hardstanding. Furthermore,</w:t>
      </w:r>
      <w:r w:rsidR="001300F4" w:rsidRPr="000F6190">
        <w:rPr>
          <w:rFonts w:ascii="Arial" w:hAnsi="Arial" w:cs="Arial"/>
          <w:sz w:val="24"/>
          <w:szCs w:val="24"/>
        </w:rPr>
        <w:t xml:space="preserve"> the National Planning Policy Framework </w:t>
      </w:r>
      <w:r w:rsidR="001300F4" w:rsidRPr="000F6190">
        <w:rPr>
          <w:rFonts w:ascii="Arial" w:hAnsi="Arial" w:cs="Arial"/>
          <w:sz w:val="24"/>
          <w:szCs w:val="24"/>
        </w:rPr>
        <w:lastRenderedPageBreak/>
        <w:t>(NPPF) sets out how the planning system should help minimise vulnerability and provide resilience to the impacts of climate change. Developers are required to make allowances for the impacts of climate change due to increased rainfall and raising of river levels. Environment Agency d</w:t>
      </w:r>
      <w:r w:rsidR="000F6190">
        <w:rPr>
          <w:rFonts w:ascii="Arial" w:hAnsi="Arial" w:cs="Arial"/>
          <w:sz w:val="24"/>
          <w:szCs w:val="24"/>
        </w:rPr>
        <w:t>ocument “Flood risk assessments</w:t>
      </w:r>
      <w:r w:rsidR="001300F4" w:rsidRPr="000F6190">
        <w:rPr>
          <w:rFonts w:ascii="Arial" w:hAnsi="Arial" w:cs="Arial"/>
          <w:sz w:val="24"/>
          <w:szCs w:val="24"/>
        </w:rPr>
        <w:t xml:space="preserve">: Climate change allowances” indicates that for the Humber basin an increase in river flow (at Upper percentile) of 20% (for </w:t>
      </w:r>
      <w:r w:rsidR="004D126C" w:rsidRPr="000F6190">
        <w:rPr>
          <w:rFonts w:ascii="Arial" w:hAnsi="Arial" w:cs="Arial"/>
          <w:sz w:val="24"/>
          <w:szCs w:val="24"/>
        </w:rPr>
        <w:t>2015-2039) and 50% (for 2017-2115). This indicates that there will be a significant increase in zone 3 within the development area.</w:t>
      </w:r>
    </w:p>
    <w:p w:rsidR="00CB549A" w:rsidRPr="000F6190" w:rsidRDefault="008465DC" w:rsidP="00CA2C3F">
      <w:pPr>
        <w:pBdr>
          <w:bottom w:val="single" w:sz="6" w:space="1" w:color="auto"/>
        </w:pBdr>
        <w:spacing w:after="0" w:line="240" w:lineRule="auto"/>
        <w:rPr>
          <w:rFonts w:ascii="Arial" w:eastAsia="Times New Roman" w:hAnsi="Arial" w:cs="Arial"/>
          <w:sz w:val="24"/>
          <w:szCs w:val="24"/>
          <w:lang w:eastAsia="en-GB"/>
        </w:rPr>
      </w:pPr>
      <w:r w:rsidRPr="000F6190">
        <w:rPr>
          <w:noProof/>
          <w:lang w:eastAsia="en-GB"/>
        </w:rPr>
        <w:drawing>
          <wp:inline distT="0" distB="0" distL="0" distR="0" wp14:anchorId="2B97BE57" wp14:editId="776DD942">
            <wp:extent cx="5731510" cy="45853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85335"/>
                    </a:xfrm>
                    <a:prstGeom prst="rect">
                      <a:avLst/>
                    </a:prstGeom>
                  </pic:spPr>
                </pic:pic>
              </a:graphicData>
            </a:graphic>
          </wp:inline>
        </w:drawing>
      </w:r>
    </w:p>
    <w:p w:rsidR="00B2654A" w:rsidRPr="000F6190" w:rsidRDefault="00B2654A" w:rsidP="00CA2C3F">
      <w:pPr>
        <w:pBdr>
          <w:bottom w:val="single" w:sz="6" w:space="1" w:color="auto"/>
        </w:pBdr>
        <w:spacing w:after="0" w:line="240" w:lineRule="auto"/>
        <w:rPr>
          <w:rFonts w:ascii="Arial" w:eastAsia="Times New Roman" w:hAnsi="Arial" w:cs="Arial"/>
          <w:sz w:val="24"/>
          <w:szCs w:val="24"/>
          <w:lang w:eastAsia="en-GB"/>
        </w:rPr>
      </w:pPr>
    </w:p>
    <w:p w:rsidR="00B2654A" w:rsidRPr="000F6190" w:rsidRDefault="004D126C"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 xml:space="preserve">HBC Site Assessment document states that Sustainable urban drainage systems (SuDS) could be used to mitigate the impacts of flooding. This is clearly not appropriate in this case. A SuDS system would not be able to combat the impact of a main river in flood combined with significant surface water run-off. </w:t>
      </w:r>
    </w:p>
    <w:p w:rsidR="004D126C" w:rsidRPr="000F6190" w:rsidRDefault="004D126C" w:rsidP="00CA2C3F">
      <w:pPr>
        <w:pBdr>
          <w:bottom w:val="single" w:sz="6" w:space="1" w:color="auto"/>
        </w:pBdr>
        <w:spacing w:after="0" w:line="240" w:lineRule="auto"/>
        <w:rPr>
          <w:rFonts w:ascii="Arial" w:eastAsia="Times New Roman" w:hAnsi="Arial" w:cs="Arial"/>
          <w:sz w:val="24"/>
          <w:szCs w:val="24"/>
          <w:lang w:eastAsia="en-GB"/>
        </w:rPr>
      </w:pPr>
    </w:p>
    <w:p w:rsidR="004D126C" w:rsidRPr="000F6190" w:rsidRDefault="00C5612D" w:rsidP="00CA2C3F">
      <w:pPr>
        <w:pBdr>
          <w:bottom w:val="single" w:sz="6" w:space="1" w:color="auto"/>
        </w:pBdr>
        <w:spacing w:after="0" w:line="240" w:lineRule="auto"/>
        <w:rPr>
          <w:rFonts w:ascii="Arial" w:eastAsia="Times New Roman" w:hAnsi="Arial" w:cs="Arial"/>
          <w:i/>
          <w:sz w:val="24"/>
          <w:szCs w:val="24"/>
          <w:lang w:eastAsia="en-GB"/>
        </w:rPr>
      </w:pPr>
      <w:r w:rsidRPr="000F6190">
        <w:rPr>
          <w:rFonts w:ascii="Arial" w:eastAsia="Times New Roman" w:hAnsi="Arial" w:cs="Arial"/>
          <w:i/>
          <w:sz w:val="24"/>
          <w:szCs w:val="24"/>
          <w:lang w:eastAsia="en-GB"/>
        </w:rPr>
        <w:t>PN18</w:t>
      </w:r>
    </w:p>
    <w:p w:rsidR="004D126C" w:rsidRDefault="004D126C"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 xml:space="preserve">The floodplain of the River Crimple runs through the northern most part of PN18. No development should be permitted in the proximity of flood zone 3. The impact of surface water flooding has not been considered for PN18. The surface water flood map can be seen below. Significant areas of PN18 are </w:t>
      </w:r>
      <w:r w:rsidR="00C5612D" w:rsidRPr="000F6190">
        <w:rPr>
          <w:rFonts w:ascii="Arial" w:eastAsia="Times New Roman" w:hAnsi="Arial" w:cs="Arial"/>
          <w:sz w:val="24"/>
          <w:szCs w:val="24"/>
          <w:lang w:eastAsia="en-GB"/>
        </w:rPr>
        <w:t>prone to High and Medium risk of flooding from surface water. This does not take into account of loss of permeable surfaces and climate change.</w:t>
      </w:r>
    </w:p>
    <w:p w:rsidR="000F6190" w:rsidRPr="000F6190" w:rsidRDefault="000F6190" w:rsidP="00CA2C3F">
      <w:pPr>
        <w:pBdr>
          <w:bottom w:val="single" w:sz="6" w:space="1" w:color="auto"/>
        </w:pBdr>
        <w:spacing w:after="0" w:line="240" w:lineRule="auto"/>
        <w:rPr>
          <w:rFonts w:ascii="Arial" w:eastAsia="Times New Roman" w:hAnsi="Arial" w:cs="Arial"/>
          <w:sz w:val="24"/>
          <w:szCs w:val="24"/>
          <w:lang w:eastAsia="en-GB"/>
        </w:rPr>
      </w:pPr>
    </w:p>
    <w:p w:rsidR="004D126C" w:rsidRPr="000F6190" w:rsidRDefault="004D126C" w:rsidP="00CA2C3F">
      <w:pPr>
        <w:pBdr>
          <w:bottom w:val="single" w:sz="6" w:space="1" w:color="auto"/>
        </w:pBdr>
        <w:spacing w:after="0" w:line="240" w:lineRule="auto"/>
        <w:rPr>
          <w:rFonts w:ascii="Arial" w:eastAsia="Times New Roman" w:hAnsi="Arial" w:cs="Arial"/>
          <w:sz w:val="24"/>
          <w:szCs w:val="24"/>
          <w:lang w:eastAsia="en-GB"/>
        </w:rPr>
      </w:pPr>
      <w:r w:rsidRPr="000F6190">
        <w:rPr>
          <w:noProof/>
          <w:lang w:eastAsia="en-GB"/>
        </w:rPr>
        <w:lastRenderedPageBreak/>
        <w:drawing>
          <wp:inline distT="0" distB="0" distL="0" distR="0" wp14:anchorId="4C34A805" wp14:editId="1B1EA900">
            <wp:extent cx="5731510" cy="45853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585335"/>
                    </a:xfrm>
                    <a:prstGeom prst="rect">
                      <a:avLst/>
                    </a:prstGeom>
                  </pic:spPr>
                </pic:pic>
              </a:graphicData>
            </a:graphic>
          </wp:inline>
        </w:drawing>
      </w:r>
    </w:p>
    <w:p w:rsidR="004D126C" w:rsidRPr="000F6190" w:rsidRDefault="004D126C" w:rsidP="00CA2C3F">
      <w:pPr>
        <w:pBdr>
          <w:bottom w:val="single" w:sz="6" w:space="1" w:color="auto"/>
        </w:pBdr>
        <w:spacing w:after="0" w:line="240" w:lineRule="auto"/>
        <w:rPr>
          <w:rFonts w:ascii="Arial" w:eastAsia="Times New Roman" w:hAnsi="Arial" w:cs="Arial"/>
          <w:sz w:val="24"/>
          <w:szCs w:val="24"/>
          <w:lang w:eastAsia="en-GB"/>
        </w:rPr>
      </w:pPr>
    </w:p>
    <w:p w:rsidR="00C5612D" w:rsidRPr="000F6190" w:rsidRDefault="00C5612D" w:rsidP="00CA2C3F">
      <w:pPr>
        <w:pBdr>
          <w:bottom w:val="single" w:sz="6" w:space="1" w:color="auto"/>
        </w:pBdr>
        <w:spacing w:after="0" w:line="240" w:lineRule="auto"/>
        <w:rPr>
          <w:rFonts w:ascii="Arial" w:eastAsia="Times New Roman" w:hAnsi="Arial" w:cs="Arial"/>
          <w:i/>
          <w:sz w:val="24"/>
          <w:szCs w:val="24"/>
          <w:lang w:eastAsia="en-GB"/>
        </w:rPr>
      </w:pPr>
      <w:r w:rsidRPr="000F6190">
        <w:rPr>
          <w:rFonts w:ascii="Arial" w:eastAsia="Times New Roman" w:hAnsi="Arial" w:cs="Arial"/>
          <w:i/>
          <w:sz w:val="24"/>
          <w:szCs w:val="24"/>
          <w:lang w:eastAsia="en-GB"/>
        </w:rPr>
        <w:t>PN17</w:t>
      </w:r>
    </w:p>
    <w:p w:rsidR="00C5612D" w:rsidRPr="000F6190" w:rsidRDefault="00C5612D"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Local watercourse Clark Beck runs through PN17. The fluvial flood map indicates areas of flood zone 3 within PN17 and as such development should not be permitted in proximity to these areas.</w:t>
      </w:r>
    </w:p>
    <w:p w:rsidR="00C5612D" w:rsidRPr="000F6190" w:rsidRDefault="00C5612D" w:rsidP="00CA2C3F">
      <w:pPr>
        <w:pBdr>
          <w:bottom w:val="single" w:sz="6" w:space="1" w:color="auto"/>
        </w:pBdr>
        <w:spacing w:after="0" w:line="240" w:lineRule="auto"/>
        <w:rPr>
          <w:rFonts w:ascii="Arial" w:eastAsia="Times New Roman" w:hAnsi="Arial" w:cs="Arial"/>
          <w:sz w:val="24"/>
          <w:szCs w:val="24"/>
          <w:lang w:eastAsia="en-GB"/>
        </w:rPr>
      </w:pPr>
      <w:r w:rsidRPr="000F6190">
        <w:rPr>
          <w:noProof/>
          <w:lang w:eastAsia="en-GB"/>
        </w:rPr>
        <w:drawing>
          <wp:inline distT="0" distB="0" distL="0" distR="0" wp14:anchorId="02462F09" wp14:editId="59870B10">
            <wp:extent cx="5419725" cy="291281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3666" cy="2914935"/>
                    </a:xfrm>
                    <a:prstGeom prst="rect">
                      <a:avLst/>
                    </a:prstGeom>
                  </pic:spPr>
                </pic:pic>
              </a:graphicData>
            </a:graphic>
          </wp:inline>
        </w:drawing>
      </w:r>
    </w:p>
    <w:p w:rsidR="00C5612D" w:rsidRPr="000F6190" w:rsidRDefault="00C5612D" w:rsidP="00CA2C3F">
      <w:pPr>
        <w:pBdr>
          <w:bottom w:val="single" w:sz="6" w:space="1" w:color="auto"/>
        </w:pBdr>
        <w:spacing w:after="0" w:line="240" w:lineRule="auto"/>
        <w:rPr>
          <w:rFonts w:ascii="Arial" w:eastAsia="Times New Roman" w:hAnsi="Arial" w:cs="Arial"/>
          <w:sz w:val="24"/>
          <w:szCs w:val="24"/>
          <w:lang w:eastAsia="en-GB"/>
        </w:rPr>
      </w:pPr>
    </w:p>
    <w:p w:rsidR="004D126C" w:rsidRPr="000F6190" w:rsidRDefault="00C5612D"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lastRenderedPageBreak/>
        <w:t xml:space="preserve">The surface water flood map for PN17 indicates </w:t>
      </w:r>
      <w:r w:rsidR="008F6BAB" w:rsidRPr="000F6190">
        <w:rPr>
          <w:rFonts w:ascii="Arial" w:eastAsia="Times New Roman" w:hAnsi="Arial" w:cs="Arial"/>
          <w:sz w:val="24"/>
          <w:szCs w:val="24"/>
          <w:lang w:eastAsia="en-GB"/>
        </w:rPr>
        <w:t xml:space="preserve">areas at medium risk of surface </w:t>
      </w:r>
      <w:r w:rsidR="007140D8" w:rsidRPr="000F6190">
        <w:rPr>
          <w:rFonts w:ascii="Arial" w:eastAsia="Times New Roman" w:hAnsi="Arial" w:cs="Arial"/>
          <w:sz w:val="24"/>
          <w:szCs w:val="24"/>
          <w:lang w:eastAsia="en-GB"/>
        </w:rPr>
        <w:t xml:space="preserve">water flooding – the affected area </w:t>
      </w:r>
      <w:r w:rsidR="008F6BAB" w:rsidRPr="000F6190">
        <w:rPr>
          <w:rFonts w:ascii="Arial" w:eastAsia="Times New Roman" w:hAnsi="Arial" w:cs="Arial"/>
          <w:sz w:val="24"/>
          <w:szCs w:val="24"/>
          <w:lang w:eastAsia="en-GB"/>
        </w:rPr>
        <w:t>effectively bi</w:t>
      </w:r>
      <w:r w:rsidR="007140D8" w:rsidRPr="000F6190">
        <w:rPr>
          <w:rFonts w:ascii="Arial" w:eastAsia="Times New Roman" w:hAnsi="Arial" w:cs="Arial"/>
          <w:sz w:val="24"/>
          <w:szCs w:val="24"/>
          <w:lang w:eastAsia="en-GB"/>
        </w:rPr>
        <w:t>secting the proposed plot</w:t>
      </w:r>
      <w:r w:rsidR="008F6BAB" w:rsidRPr="000F6190">
        <w:rPr>
          <w:rFonts w:ascii="Arial" w:eastAsia="Times New Roman" w:hAnsi="Arial" w:cs="Arial"/>
          <w:sz w:val="24"/>
          <w:szCs w:val="24"/>
          <w:lang w:eastAsia="en-GB"/>
        </w:rPr>
        <w:t>.</w:t>
      </w:r>
    </w:p>
    <w:p w:rsidR="008F6BAB" w:rsidRPr="000F6190" w:rsidRDefault="008F6BAB" w:rsidP="00CA2C3F">
      <w:pPr>
        <w:pBdr>
          <w:bottom w:val="single" w:sz="6" w:space="1" w:color="auto"/>
        </w:pBdr>
        <w:spacing w:after="0" w:line="240" w:lineRule="auto"/>
        <w:rPr>
          <w:rFonts w:ascii="Arial" w:eastAsia="Times New Roman" w:hAnsi="Arial" w:cs="Arial"/>
          <w:sz w:val="24"/>
          <w:szCs w:val="24"/>
          <w:lang w:eastAsia="en-GB"/>
        </w:rPr>
      </w:pPr>
    </w:p>
    <w:p w:rsidR="00164F03" w:rsidRPr="000F6190" w:rsidRDefault="00164F03" w:rsidP="00CA2C3F">
      <w:pPr>
        <w:pBdr>
          <w:bottom w:val="single" w:sz="6" w:space="1" w:color="auto"/>
        </w:pBdr>
        <w:spacing w:after="0" w:line="240" w:lineRule="auto"/>
        <w:rPr>
          <w:rFonts w:ascii="Arial" w:eastAsia="Times New Roman" w:hAnsi="Arial" w:cs="Arial"/>
          <w:sz w:val="24"/>
          <w:szCs w:val="24"/>
          <w:lang w:eastAsia="en-GB"/>
        </w:rPr>
      </w:pPr>
      <w:r w:rsidRPr="000F6190">
        <w:rPr>
          <w:noProof/>
          <w:lang w:eastAsia="en-GB"/>
        </w:rPr>
        <w:drawing>
          <wp:inline distT="0" distB="0" distL="0" distR="0" wp14:anchorId="2CC057C2" wp14:editId="69F36A04">
            <wp:extent cx="5731510" cy="45853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585335"/>
                    </a:xfrm>
                    <a:prstGeom prst="rect">
                      <a:avLst/>
                    </a:prstGeom>
                  </pic:spPr>
                </pic:pic>
              </a:graphicData>
            </a:graphic>
          </wp:inline>
        </w:drawing>
      </w:r>
    </w:p>
    <w:p w:rsidR="004D126C" w:rsidRPr="000F6190" w:rsidRDefault="004D126C" w:rsidP="00CA2C3F">
      <w:pPr>
        <w:pBdr>
          <w:bottom w:val="single" w:sz="6" w:space="1" w:color="auto"/>
        </w:pBdr>
        <w:spacing w:after="0" w:line="240" w:lineRule="auto"/>
        <w:rPr>
          <w:rFonts w:ascii="Arial" w:eastAsia="Times New Roman" w:hAnsi="Arial" w:cs="Arial"/>
          <w:sz w:val="24"/>
          <w:szCs w:val="24"/>
          <w:lang w:eastAsia="en-GB"/>
        </w:rPr>
      </w:pPr>
    </w:p>
    <w:p w:rsidR="00164F03" w:rsidRPr="000F6190" w:rsidRDefault="00164F03" w:rsidP="00CA2C3F">
      <w:pPr>
        <w:pBdr>
          <w:bottom w:val="single" w:sz="6" w:space="1" w:color="auto"/>
        </w:pBdr>
        <w:spacing w:after="0" w:line="240" w:lineRule="auto"/>
        <w:rPr>
          <w:rFonts w:ascii="Arial" w:eastAsia="Times New Roman" w:hAnsi="Arial" w:cs="Arial"/>
          <w:sz w:val="24"/>
          <w:szCs w:val="24"/>
          <w:lang w:eastAsia="en-GB"/>
        </w:rPr>
      </w:pPr>
      <w:r w:rsidRPr="000F6190">
        <w:rPr>
          <w:rFonts w:ascii="Arial" w:eastAsia="Times New Roman" w:hAnsi="Arial" w:cs="Arial"/>
          <w:sz w:val="24"/>
          <w:szCs w:val="24"/>
          <w:lang w:eastAsia="en-GB"/>
        </w:rPr>
        <w:t>In conclusion – there are significant current and future flooding concerns for all three development areas. The evidence presented would clearly suggest that these areas are not suitable for long term residential/industrial development and should be removed from the local plan.</w:t>
      </w:r>
    </w:p>
    <w:p w:rsidR="00164F03" w:rsidRPr="000F6190" w:rsidRDefault="00164F03" w:rsidP="00CA2C3F">
      <w:pPr>
        <w:pBdr>
          <w:bottom w:val="single" w:sz="6" w:space="1" w:color="auto"/>
        </w:pBdr>
        <w:spacing w:after="0" w:line="240" w:lineRule="auto"/>
        <w:rPr>
          <w:rFonts w:ascii="Arial" w:eastAsia="Times New Roman" w:hAnsi="Arial" w:cs="Arial"/>
          <w:sz w:val="24"/>
          <w:szCs w:val="24"/>
          <w:lang w:eastAsia="en-GB"/>
        </w:rPr>
      </w:pPr>
    </w:p>
    <w:p w:rsidR="00164F03" w:rsidRPr="000F6190" w:rsidRDefault="00164F03" w:rsidP="00CA2C3F">
      <w:pPr>
        <w:pBdr>
          <w:bottom w:val="single" w:sz="6" w:space="1" w:color="auto"/>
        </w:pBdr>
        <w:spacing w:after="0" w:line="240" w:lineRule="auto"/>
        <w:rPr>
          <w:rFonts w:ascii="Arial" w:eastAsia="Times New Roman" w:hAnsi="Arial" w:cs="Arial"/>
          <w:sz w:val="24"/>
          <w:szCs w:val="24"/>
          <w:u w:val="single"/>
          <w:lang w:eastAsia="en-GB"/>
        </w:rPr>
      </w:pPr>
      <w:r w:rsidRPr="000F6190">
        <w:rPr>
          <w:rFonts w:ascii="Arial" w:eastAsia="Times New Roman" w:hAnsi="Arial" w:cs="Arial"/>
          <w:sz w:val="24"/>
          <w:szCs w:val="24"/>
          <w:u w:val="single"/>
          <w:lang w:eastAsia="en-GB"/>
        </w:rPr>
        <w:t>Biodiversity</w:t>
      </w:r>
    </w:p>
    <w:p w:rsidR="00164F03" w:rsidRPr="000F6190" w:rsidRDefault="00164F03" w:rsidP="00CA2C3F">
      <w:pPr>
        <w:pBdr>
          <w:bottom w:val="single" w:sz="6" w:space="1" w:color="auto"/>
        </w:pBdr>
        <w:spacing w:after="0" w:line="240" w:lineRule="auto"/>
        <w:rPr>
          <w:rFonts w:ascii="Arial" w:eastAsia="Times New Roman" w:hAnsi="Arial" w:cs="Arial"/>
          <w:i/>
          <w:sz w:val="24"/>
          <w:szCs w:val="24"/>
          <w:lang w:eastAsia="en-GB"/>
        </w:rPr>
      </w:pPr>
    </w:p>
    <w:p w:rsidR="00164F03" w:rsidRPr="000F6190" w:rsidRDefault="00164F03" w:rsidP="00CA2C3F">
      <w:pPr>
        <w:pBdr>
          <w:bottom w:val="single" w:sz="6" w:space="1" w:color="auto"/>
        </w:pBdr>
        <w:spacing w:after="0" w:line="240" w:lineRule="auto"/>
        <w:rPr>
          <w:rFonts w:ascii="Arial" w:eastAsia="Times New Roman" w:hAnsi="Arial" w:cs="Arial"/>
          <w:i/>
          <w:sz w:val="24"/>
          <w:szCs w:val="24"/>
          <w:lang w:eastAsia="en-GB"/>
        </w:rPr>
      </w:pPr>
      <w:r w:rsidRPr="000F6190">
        <w:rPr>
          <w:rFonts w:ascii="Arial" w:eastAsia="Times New Roman" w:hAnsi="Arial" w:cs="Arial"/>
          <w:sz w:val="24"/>
          <w:szCs w:val="24"/>
          <w:lang w:eastAsia="en-GB"/>
        </w:rPr>
        <w:t xml:space="preserve">HBC have classified Sandy Bank Woods as a Site of Importance for Nature Conservation (SINC). </w:t>
      </w:r>
      <w:r w:rsidR="004D0D8D" w:rsidRPr="000F6190">
        <w:rPr>
          <w:rFonts w:ascii="Arial" w:eastAsia="Times New Roman" w:hAnsi="Arial" w:cs="Arial"/>
          <w:sz w:val="24"/>
          <w:szCs w:val="24"/>
          <w:lang w:eastAsia="en-GB"/>
        </w:rPr>
        <w:t xml:space="preserve">Sandy Bank Woods borders PN19. </w:t>
      </w:r>
      <w:r w:rsidRPr="000F6190">
        <w:rPr>
          <w:rFonts w:ascii="Arial" w:eastAsia="Times New Roman" w:hAnsi="Arial" w:cs="Arial"/>
          <w:sz w:val="24"/>
          <w:szCs w:val="24"/>
          <w:lang w:eastAsia="en-GB"/>
        </w:rPr>
        <w:t xml:space="preserve">Policy NE3 within the HBC local plan states </w:t>
      </w:r>
      <w:r w:rsidR="000F6190">
        <w:rPr>
          <w:rFonts w:ascii="Arial" w:eastAsia="Times New Roman" w:hAnsi="Arial" w:cs="Arial"/>
          <w:i/>
          <w:sz w:val="24"/>
          <w:szCs w:val="24"/>
          <w:lang w:eastAsia="en-GB"/>
        </w:rPr>
        <w:t>development that a</w:t>
      </w:r>
      <w:r w:rsidR="008F6BAB" w:rsidRPr="000F6190">
        <w:rPr>
          <w:rFonts w:ascii="Arial" w:eastAsia="Times New Roman" w:hAnsi="Arial" w:cs="Arial"/>
          <w:i/>
          <w:sz w:val="24"/>
          <w:szCs w:val="24"/>
          <w:lang w:eastAsia="en-GB"/>
        </w:rPr>
        <w:t xml:space="preserve">ffects the impact features of Local Sites will only be permitted where an appraisal has demonstrated that significant harm resulting from the development can be avoided through locating on an alternative site with less harmful impacts, adequately mitigated, or as a last resort, compensated for. </w:t>
      </w:r>
    </w:p>
    <w:p w:rsidR="008F6BAB" w:rsidRPr="000F6190" w:rsidRDefault="008F6BAB" w:rsidP="00CA2C3F">
      <w:pPr>
        <w:pBdr>
          <w:bottom w:val="single" w:sz="6" w:space="1" w:color="auto"/>
        </w:pBdr>
        <w:spacing w:after="0" w:line="240" w:lineRule="auto"/>
        <w:rPr>
          <w:rFonts w:ascii="Arial" w:eastAsia="Times New Roman" w:hAnsi="Arial" w:cs="Arial"/>
          <w:i/>
          <w:sz w:val="24"/>
          <w:szCs w:val="24"/>
          <w:lang w:eastAsia="en-GB"/>
        </w:rPr>
      </w:pPr>
    </w:p>
    <w:p w:rsidR="004D0D8D" w:rsidRPr="000F6190" w:rsidRDefault="008F6BAB" w:rsidP="00CA2C3F">
      <w:pPr>
        <w:pBdr>
          <w:bottom w:val="single" w:sz="6" w:space="1" w:color="auto"/>
        </w:pBdr>
        <w:spacing w:after="0" w:line="240" w:lineRule="auto"/>
        <w:rPr>
          <w:rFonts w:ascii="Arial" w:hAnsi="Arial" w:cs="Arial"/>
          <w:sz w:val="24"/>
          <w:szCs w:val="24"/>
        </w:rPr>
      </w:pPr>
      <w:r w:rsidRPr="000F6190">
        <w:rPr>
          <w:rFonts w:ascii="Arial" w:eastAsia="Times New Roman" w:hAnsi="Arial" w:cs="Arial"/>
          <w:sz w:val="24"/>
          <w:szCs w:val="24"/>
          <w:lang w:eastAsia="en-GB"/>
        </w:rPr>
        <w:t>HBC Sites Assessment document states in the case of location K</w:t>
      </w:r>
      <w:r w:rsidR="004D0D8D" w:rsidRPr="000F6190">
        <w:rPr>
          <w:rFonts w:ascii="Arial" w:eastAsia="Times New Roman" w:hAnsi="Arial" w:cs="Arial"/>
          <w:sz w:val="24"/>
          <w:szCs w:val="24"/>
          <w:lang w:eastAsia="en-GB"/>
        </w:rPr>
        <w:t>37</w:t>
      </w:r>
      <w:r w:rsidR="004D0D8D" w:rsidRPr="000F6190">
        <w:rPr>
          <w:rFonts w:ascii="Arial" w:eastAsia="Times New Roman" w:hAnsi="Arial" w:cs="Arial"/>
          <w:i/>
          <w:sz w:val="24"/>
          <w:szCs w:val="24"/>
          <w:lang w:eastAsia="en-GB"/>
        </w:rPr>
        <w:t xml:space="preserve"> </w:t>
      </w:r>
      <w:r w:rsidR="004D0D8D" w:rsidRPr="000F6190">
        <w:rPr>
          <w:rFonts w:ascii="Arial" w:hAnsi="Arial" w:cs="Arial"/>
          <w:i/>
          <w:sz w:val="24"/>
          <w:szCs w:val="24"/>
        </w:rPr>
        <w:t xml:space="preserve">The development of this site would be likely to have an overall adverse impact on the Farnham Lake South SINC to the north through increased disturbance by people, dogs and cats - unless a substantial buffer of semi-natural habitats together with adequate green infrastructure to provide alternative recreational opportunities were </w:t>
      </w:r>
      <w:r w:rsidR="004D0D8D" w:rsidRPr="000F6190">
        <w:rPr>
          <w:rFonts w:ascii="Arial" w:hAnsi="Arial" w:cs="Arial"/>
          <w:i/>
          <w:sz w:val="24"/>
          <w:szCs w:val="24"/>
        </w:rPr>
        <w:lastRenderedPageBreak/>
        <w:t xml:space="preserve">to be provided in association with any development of the site. However such measures would be likely to impact on the overall housing density achievable across the site. </w:t>
      </w:r>
      <w:r w:rsidR="004D0D8D" w:rsidRPr="000F6190">
        <w:rPr>
          <w:rFonts w:ascii="Arial" w:hAnsi="Arial" w:cs="Arial"/>
          <w:sz w:val="24"/>
          <w:szCs w:val="24"/>
        </w:rPr>
        <w:t xml:space="preserve">It is clear that the same methodology </w:t>
      </w:r>
      <w:r w:rsidR="007140D8" w:rsidRPr="000F6190">
        <w:rPr>
          <w:rFonts w:ascii="Arial" w:hAnsi="Arial" w:cs="Arial"/>
          <w:sz w:val="24"/>
          <w:szCs w:val="24"/>
        </w:rPr>
        <w:t xml:space="preserve">should be </w:t>
      </w:r>
      <w:r w:rsidR="004D0D8D" w:rsidRPr="000F6190">
        <w:rPr>
          <w:rFonts w:ascii="Arial" w:hAnsi="Arial" w:cs="Arial"/>
          <w:sz w:val="24"/>
          <w:szCs w:val="24"/>
        </w:rPr>
        <w:t>applied to Sandy Bank Woods. Development would lead to increased recreational use and should a green buffer be incorporated into the plans the area left for development would be reduced further and therefore inappropriate for use. Both PN17 and PN18 are in close proximity to the SINC and would also lead to an increase in recreational use – particularly the case for PN17.</w:t>
      </w:r>
    </w:p>
    <w:p w:rsidR="004D0D8D" w:rsidRPr="000F6190" w:rsidRDefault="004D0D8D" w:rsidP="00CA2C3F">
      <w:pPr>
        <w:pBdr>
          <w:bottom w:val="single" w:sz="6" w:space="1" w:color="auto"/>
        </w:pBdr>
        <w:spacing w:after="0" w:line="240" w:lineRule="auto"/>
        <w:rPr>
          <w:rFonts w:ascii="Arial" w:hAnsi="Arial" w:cs="Arial"/>
          <w:sz w:val="24"/>
          <w:szCs w:val="24"/>
        </w:rPr>
      </w:pPr>
    </w:p>
    <w:p w:rsidR="008F6BAB" w:rsidRPr="000F6190" w:rsidRDefault="00AF0190" w:rsidP="00CA2C3F">
      <w:pPr>
        <w:pBdr>
          <w:bottom w:val="single" w:sz="6" w:space="1" w:color="auto"/>
        </w:pBdr>
        <w:spacing w:after="0" w:line="240" w:lineRule="auto"/>
        <w:rPr>
          <w:rFonts w:ascii="Arial" w:hAnsi="Arial" w:cs="Arial"/>
          <w:sz w:val="24"/>
          <w:szCs w:val="24"/>
        </w:rPr>
      </w:pPr>
      <w:r w:rsidRPr="000F6190">
        <w:rPr>
          <w:rFonts w:ascii="Arial" w:hAnsi="Arial" w:cs="Arial"/>
          <w:sz w:val="24"/>
          <w:szCs w:val="24"/>
        </w:rPr>
        <w:t>Sandy Bank Woods are highly likely to support Great Crested Newts. This species is on the European Priority Protection List. In the most recent planning application for extension of Pannal School conditions were requested by NYCC Ecologist to minimise the impact upon this protected species. It is evident that location of a major housing estate adjacent to such a site will have a significant impact particularly during the construction phase. For this reason development should not be allowed in proximity to the SINC.</w:t>
      </w:r>
    </w:p>
    <w:p w:rsidR="00AF0190" w:rsidRPr="000F6190" w:rsidRDefault="00AF0190" w:rsidP="00CA2C3F">
      <w:pPr>
        <w:pBdr>
          <w:bottom w:val="single" w:sz="6" w:space="1" w:color="auto"/>
        </w:pBdr>
        <w:spacing w:after="0" w:line="240" w:lineRule="auto"/>
        <w:rPr>
          <w:rFonts w:ascii="Arial" w:hAnsi="Arial" w:cs="Arial"/>
          <w:sz w:val="24"/>
          <w:szCs w:val="24"/>
        </w:rPr>
      </w:pPr>
    </w:p>
    <w:p w:rsidR="00AF0190" w:rsidRPr="000F6190" w:rsidRDefault="00AF0190" w:rsidP="00CA2C3F">
      <w:pPr>
        <w:pBdr>
          <w:bottom w:val="single" w:sz="6" w:space="1" w:color="auto"/>
        </w:pBdr>
        <w:spacing w:after="0" w:line="240" w:lineRule="auto"/>
        <w:rPr>
          <w:rFonts w:ascii="Arial" w:hAnsi="Arial" w:cs="Arial"/>
          <w:sz w:val="24"/>
          <w:szCs w:val="24"/>
        </w:rPr>
      </w:pPr>
      <w:r w:rsidRPr="000F6190">
        <w:rPr>
          <w:rFonts w:ascii="Arial" w:hAnsi="Arial" w:cs="Arial"/>
          <w:sz w:val="24"/>
          <w:szCs w:val="24"/>
        </w:rPr>
        <w:t>Trees bordering Clark Beck within PN17 are highly likely to support Bats. Bats, like Great Crested Newts, are on the European Priority Protection list. The impact of construction would have a signi</w:t>
      </w:r>
      <w:r w:rsidR="00743DD5" w:rsidRPr="000F6190">
        <w:rPr>
          <w:rFonts w:ascii="Arial" w:hAnsi="Arial" w:cs="Arial"/>
          <w:sz w:val="24"/>
          <w:szCs w:val="24"/>
        </w:rPr>
        <w:t>ficant detrimental impact.</w:t>
      </w:r>
    </w:p>
    <w:p w:rsidR="00743DD5" w:rsidRPr="000F6190" w:rsidRDefault="00743DD5" w:rsidP="00CA2C3F">
      <w:pPr>
        <w:pBdr>
          <w:bottom w:val="single" w:sz="6" w:space="1" w:color="auto"/>
        </w:pBdr>
        <w:spacing w:after="0" w:line="240" w:lineRule="auto"/>
        <w:rPr>
          <w:rFonts w:ascii="Arial" w:hAnsi="Arial" w:cs="Arial"/>
          <w:sz w:val="24"/>
          <w:szCs w:val="24"/>
        </w:rPr>
      </w:pPr>
    </w:p>
    <w:p w:rsidR="00743DD5" w:rsidRPr="000F6190" w:rsidRDefault="00743DD5" w:rsidP="00CA2C3F">
      <w:pPr>
        <w:pBdr>
          <w:bottom w:val="single" w:sz="6" w:space="1" w:color="auto"/>
        </w:pBdr>
        <w:spacing w:after="0" w:line="240" w:lineRule="auto"/>
        <w:rPr>
          <w:rFonts w:ascii="Arial" w:hAnsi="Arial" w:cs="Arial"/>
          <w:sz w:val="24"/>
          <w:szCs w:val="24"/>
          <w:u w:val="single"/>
        </w:rPr>
      </w:pPr>
      <w:r w:rsidRPr="000F6190">
        <w:rPr>
          <w:rFonts w:ascii="Arial" w:hAnsi="Arial" w:cs="Arial"/>
          <w:sz w:val="24"/>
          <w:szCs w:val="24"/>
          <w:u w:val="single"/>
        </w:rPr>
        <w:t>Air Quality</w:t>
      </w:r>
    </w:p>
    <w:p w:rsidR="00743DD5" w:rsidRPr="000F6190" w:rsidRDefault="00743DD5" w:rsidP="00CA2C3F">
      <w:pPr>
        <w:pBdr>
          <w:bottom w:val="single" w:sz="6" w:space="1" w:color="auto"/>
        </w:pBdr>
        <w:spacing w:after="0" w:line="240" w:lineRule="auto"/>
        <w:rPr>
          <w:rFonts w:ascii="Arial" w:hAnsi="Arial" w:cs="Arial"/>
          <w:sz w:val="24"/>
          <w:szCs w:val="24"/>
          <w:u w:val="single"/>
        </w:rPr>
      </w:pPr>
    </w:p>
    <w:p w:rsidR="00743DD5" w:rsidRPr="000F6190" w:rsidRDefault="00743DD5" w:rsidP="00CA2C3F">
      <w:pPr>
        <w:pBdr>
          <w:bottom w:val="single" w:sz="6" w:space="1" w:color="auto"/>
        </w:pBdr>
        <w:spacing w:after="0" w:line="240" w:lineRule="auto"/>
        <w:rPr>
          <w:rFonts w:ascii="Arial" w:hAnsi="Arial" w:cs="Arial"/>
          <w:sz w:val="24"/>
          <w:szCs w:val="24"/>
        </w:rPr>
      </w:pPr>
      <w:r w:rsidRPr="000F6190">
        <w:rPr>
          <w:rFonts w:ascii="Arial" w:hAnsi="Arial" w:cs="Arial"/>
          <w:sz w:val="24"/>
          <w:szCs w:val="24"/>
        </w:rPr>
        <w:t>HBC undertake ambient air monitoring at a range of location across the district as required by the Environment Act 1995. All HBC monitoring is for Oxides of Nitrogen (NOX) predominantly due to transport. There are currently 2 Air Quality Management Areas (AQMA) with the district 1. Skellgate, Ripon 2. Bond End, Knaresborough. Both of these AQMA’s are for the annual average NOX limit of 40 microg/m3. It is worth noting that HBC are reviewing the requirement for AQMA at York Place, Knaresborough and Woodland Junction, Harrogate.</w:t>
      </w:r>
    </w:p>
    <w:p w:rsidR="00743DD5" w:rsidRPr="000F6190" w:rsidRDefault="00743DD5" w:rsidP="00CA2C3F">
      <w:pPr>
        <w:pBdr>
          <w:bottom w:val="single" w:sz="6" w:space="1" w:color="auto"/>
        </w:pBdr>
        <w:spacing w:after="0" w:line="240" w:lineRule="auto"/>
        <w:rPr>
          <w:rFonts w:ascii="Arial" w:hAnsi="Arial" w:cs="Arial"/>
          <w:sz w:val="24"/>
          <w:szCs w:val="24"/>
        </w:rPr>
      </w:pPr>
    </w:p>
    <w:p w:rsidR="00743DD5" w:rsidRPr="000F6190" w:rsidRDefault="00743DD5" w:rsidP="00CA2C3F">
      <w:pPr>
        <w:pBdr>
          <w:bottom w:val="single" w:sz="6" w:space="1" w:color="auto"/>
        </w:pBdr>
        <w:spacing w:after="0" w:line="240" w:lineRule="auto"/>
        <w:rPr>
          <w:rFonts w:ascii="Arial" w:hAnsi="Arial" w:cs="Arial"/>
          <w:sz w:val="24"/>
          <w:szCs w:val="24"/>
        </w:rPr>
      </w:pPr>
      <w:r w:rsidRPr="000F6190">
        <w:rPr>
          <w:rFonts w:ascii="Arial" w:hAnsi="Arial" w:cs="Arial"/>
          <w:sz w:val="24"/>
          <w:szCs w:val="24"/>
        </w:rPr>
        <w:t xml:space="preserve">Despite being one of the major roads serving Harrogate town centre there has been no historical monitoring along Leeds Road. </w:t>
      </w:r>
      <w:r w:rsidR="00282F23" w:rsidRPr="000F6190">
        <w:rPr>
          <w:rFonts w:ascii="Arial" w:hAnsi="Arial" w:cs="Arial"/>
          <w:sz w:val="24"/>
          <w:szCs w:val="24"/>
        </w:rPr>
        <w:t>Proposals for PN18 and PN19 do not outline provisions for linking these developments to Leeds Road. Any traffic management scheme would further impede traffic on Leeds Road leading to slower moving vehicles along the full length of the road. Under such circumstances the level of emission would increase from greater idling of vehicles. The current junction between Pannal Main Street/Leeds Road/Follifoot Road would be expected to be impacted further by these plans. This junction would appear very similar to the Woodlands Junction for which an AQMA is being considered. However, there are num</w:t>
      </w:r>
      <w:r w:rsidR="007140D8" w:rsidRPr="000F6190">
        <w:rPr>
          <w:rFonts w:ascii="Arial" w:hAnsi="Arial" w:cs="Arial"/>
          <w:sz w:val="24"/>
          <w:szCs w:val="24"/>
        </w:rPr>
        <w:t xml:space="preserve">erous residential properties (Walton Place/Long Acre Walk) separated only by pavement from Leeds Road. This is not the case at the Woodlands Junction where properties are significantly further from the road. In conclusion, these developments would increase congestion and emissions this increasing the chances of significant impact at sensitive receptors – possibly resulting in an AQMA. </w:t>
      </w:r>
    </w:p>
    <w:sectPr w:rsidR="00743DD5" w:rsidRPr="000F619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E5F" w:rsidRDefault="00260E5F" w:rsidP="00CA2C3F">
      <w:pPr>
        <w:spacing w:after="0" w:line="240" w:lineRule="auto"/>
      </w:pPr>
      <w:r>
        <w:separator/>
      </w:r>
    </w:p>
  </w:endnote>
  <w:endnote w:type="continuationSeparator" w:id="0">
    <w:p w:rsidR="00260E5F" w:rsidRDefault="00260E5F" w:rsidP="00CA2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Default="000F61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Default="000F61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Default="000F6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E5F" w:rsidRDefault="00260E5F" w:rsidP="00CA2C3F">
      <w:pPr>
        <w:spacing w:after="0" w:line="240" w:lineRule="auto"/>
      </w:pPr>
      <w:r>
        <w:separator/>
      </w:r>
    </w:p>
  </w:footnote>
  <w:footnote w:type="continuationSeparator" w:id="0">
    <w:p w:rsidR="00260E5F" w:rsidRDefault="00260E5F" w:rsidP="00CA2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Default="000F61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Pr="000F6190" w:rsidRDefault="000F6190" w:rsidP="000F6190">
    <w:pPr>
      <w:pStyle w:val="Header"/>
      <w:jc w:val="center"/>
      <w:rPr>
        <w:sz w:val="28"/>
      </w:rPr>
    </w:pPr>
    <w:r>
      <w:rPr>
        <w:sz w:val="28"/>
      </w:rPr>
      <w:t xml:space="preserve">Example B - </w:t>
    </w:r>
    <w:r w:rsidRPr="000F6190">
      <w:rPr>
        <w:sz w:val="28"/>
      </w:rPr>
      <w:t>Objection to Proposed developments PN17, 18 and 19 – The Environmental argument</w:t>
    </w:r>
  </w:p>
  <w:p w:rsidR="000F6190" w:rsidRDefault="000F61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0" w:rsidRDefault="000F6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0E2"/>
    <w:multiLevelType w:val="multilevel"/>
    <w:tmpl w:val="D3B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419F6"/>
    <w:multiLevelType w:val="multilevel"/>
    <w:tmpl w:val="6C50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5C7DA9"/>
    <w:multiLevelType w:val="multilevel"/>
    <w:tmpl w:val="07D0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E61"/>
    <w:rsid w:val="000F6190"/>
    <w:rsid w:val="00107084"/>
    <w:rsid w:val="001300F4"/>
    <w:rsid w:val="00145ECD"/>
    <w:rsid w:val="00164F03"/>
    <w:rsid w:val="00216DF3"/>
    <w:rsid w:val="002550F8"/>
    <w:rsid w:val="00260E5F"/>
    <w:rsid w:val="00282F23"/>
    <w:rsid w:val="002C21A0"/>
    <w:rsid w:val="00300DCF"/>
    <w:rsid w:val="004B4626"/>
    <w:rsid w:val="004D0D8D"/>
    <w:rsid w:val="004D126C"/>
    <w:rsid w:val="004E5FE8"/>
    <w:rsid w:val="00522669"/>
    <w:rsid w:val="005B7EFE"/>
    <w:rsid w:val="007140D8"/>
    <w:rsid w:val="00743DD5"/>
    <w:rsid w:val="008465DC"/>
    <w:rsid w:val="008A09E4"/>
    <w:rsid w:val="008F55C7"/>
    <w:rsid w:val="008F6BAB"/>
    <w:rsid w:val="009E138E"/>
    <w:rsid w:val="009F493E"/>
    <w:rsid w:val="00AF0190"/>
    <w:rsid w:val="00B2654A"/>
    <w:rsid w:val="00B65127"/>
    <w:rsid w:val="00B70E61"/>
    <w:rsid w:val="00C1408B"/>
    <w:rsid w:val="00C5612D"/>
    <w:rsid w:val="00C94DD3"/>
    <w:rsid w:val="00CA2C3F"/>
    <w:rsid w:val="00CB549A"/>
    <w:rsid w:val="00ED6B73"/>
    <w:rsid w:val="00FF5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2C3F"/>
    <w:rPr>
      <w:strike w:val="0"/>
      <w:dstrike w:val="0"/>
      <w:color w:val="628B1A"/>
      <w:u w:val="none"/>
      <w:effect w:val="none"/>
    </w:rPr>
  </w:style>
  <w:style w:type="paragraph" w:customStyle="1" w:styleId="bold">
    <w:name w:val="bold"/>
    <w:basedOn w:val="Normal"/>
    <w:rsid w:val="00CA2C3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slogan2">
    <w:name w:val="slogan2"/>
    <w:basedOn w:val="Normal"/>
    <w:rsid w:val="00CA2C3F"/>
    <w:pPr>
      <w:spacing w:after="150" w:line="240" w:lineRule="auto"/>
      <w:jc w:val="right"/>
    </w:pPr>
    <w:rPr>
      <w:rFonts w:ascii="Times New Roman" w:eastAsia="Times New Roman" w:hAnsi="Times New Roman" w:cs="Times New Roman"/>
      <w:sz w:val="24"/>
      <w:szCs w:val="24"/>
      <w:lang w:eastAsia="en-GB"/>
    </w:rPr>
  </w:style>
  <w:style w:type="paragraph" w:customStyle="1" w:styleId="text2">
    <w:name w:val="text2"/>
    <w:basedOn w:val="Normal"/>
    <w:rsid w:val="00CA2C3F"/>
    <w:pPr>
      <w:spacing w:before="100" w:beforeAutospacing="1" w:after="240" w:line="336" w:lineRule="atLeast"/>
      <w:jc w:val="right"/>
    </w:pPr>
    <w:rPr>
      <w:rFonts w:ascii="Times New Roman" w:eastAsia="Times New Roman" w:hAnsi="Times New Roman" w:cs="Times New Roman"/>
      <w:lang w:eastAsia="en-GB"/>
    </w:rPr>
  </w:style>
  <w:style w:type="paragraph" w:styleId="z-BottomofForm">
    <w:name w:val="HTML Bottom of Form"/>
    <w:basedOn w:val="Normal"/>
    <w:next w:val="Normal"/>
    <w:link w:val="z-BottomofFormChar"/>
    <w:hidden/>
    <w:uiPriority w:val="99"/>
    <w:semiHidden/>
    <w:unhideWhenUsed/>
    <w:rsid w:val="00CA2C3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A2C3F"/>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CA2C3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A2C3F"/>
    <w:rPr>
      <w:rFonts w:ascii="Arial" w:eastAsia="Times New Roman" w:hAnsi="Arial" w:cs="Arial"/>
      <w:vanish/>
      <w:sz w:val="16"/>
      <w:szCs w:val="16"/>
      <w:lang w:eastAsia="en-GB"/>
    </w:rPr>
  </w:style>
  <w:style w:type="character" w:customStyle="1" w:styleId="title3">
    <w:name w:val="title3"/>
    <w:basedOn w:val="DefaultParagraphFont"/>
    <w:rsid w:val="00CA2C3F"/>
    <w:rPr>
      <w:b/>
      <w:bCs/>
      <w:sz w:val="22"/>
      <w:szCs w:val="22"/>
    </w:rPr>
  </w:style>
  <w:style w:type="character" w:customStyle="1" w:styleId="mapheadertitle1">
    <w:name w:val="mapheadertitle1"/>
    <w:basedOn w:val="DefaultParagraphFont"/>
    <w:rsid w:val="00CA2C3F"/>
    <w:rPr>
      <w:b/>
      <w:bCs/>
      <w:sz w:val="29"/>
      <w:szCs w:val="29"/>
    </w:rPr>
  </w:style>
  <w:style w:type="character" w:customStyle="1" w:styleId="float-right">
    <w:name w:val="float-right"/>
    <w:basedOn w:val="DefaultParagraphFont"/>
    <w:rsid w:val="00CA2C3F"/>
  </w:style>
  <w:style w:type="paragraph" w:styleId="Header">
    <w:name w:val="header"/>
    <w:basedOn w:val="Normal"/>
    <w:link w:val="HeaderChar"/>
    <w:uiPriority w:val="99"/>
    <w:unhideWhenUsed/>
    <w:rsid w:val="00CA2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C3F"/>
  </w:style>
  <w:style w:type="paragraph" w:styleId="Footer">
    <w:name w:val="footer"/>
    <w:basedOn w:val="Normal"/>
    <w:link w:val="FooterChar"/>
    <w:uiPriority w:val="99"/>
    <w:unhideWhenUsed/>
    <w:rsid w:val="00CA2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C3F"/>
  </w:style>
  <w:style w:type="paragraph" w:styleId="NormalWeb">
    <w:name w:val="Normal (Web)"/>
    <w:basedOn w:val="Normal"/>
    <w:uiPriority w:val="99"/>
    <w:semiHidden/>
    <w:unhideWhenUsed/>
    <w:rsid w:val="00B651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0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2C3F"/>
    <w:rPr>
      <w:strike w:val="0"/>
      <w:dstrike w:val="0"/>
      <w:color w:val="628B1A"/>
      <w:u w:val="none"/>
      <w:effect w:val="none"/>
    </w:rPr>
  </w:style>
  <w:style w:type="paragraph" w:customStyle="1" w:styleId="bold">
    <w:name w:val="bold"/>
    <w:basedOn w:val="Normal"/>
    <w:rsid w:val="00CA2C3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slogan2">
    <w:name w:val="slogan2"/>
    <w:basedOn w:val="Normal"/>
    <w:rsid w:val="00CA2C3F"/>
    <w:pPr>
      <w:spacing w:after="150" w:line="240" w:lineRule="auto"/>
      <w:jc w:val="right"/>
    </w:pPr>
    <w:rPr>
      <w:rFonts w:ascii="Times New Roman" w:eastAsia="Times New Roman" w:hAnsi="Times New Roman" w:cs="Times New Roman"/>
      <w:sz w:val="24"/>
      <w:szCs w:val="24"/>
      <w:lang w:eastAsia="en-GB"/>
    </w:rPr>
  </w:style>
  <w:style w:type="paragraph" w:customStyle="1" w:styleId="text2">
    <w:name w:val="text2"/>
    <w:basedOn w:val="Normal"/>
    <w:rsid w:val="00CA2C3F"/>
    <w:pPr>
      <w:spacing w:before="100" w:beforeAutospacing="1" w:after="240" w:line="336" w:lineRule="atLeast"/>
      <w:jc w:val="right"/>
    </w:pPr>
    <w:rPr>
      <w:rFonts w:ascii="Times New Roman" w:eastAsia="Times New Roman" w:hAnsi="Times New Roman" w:cs="Times New Roman"/>
      <w:lang w:eastAsia="en-GB"/>
    </w:rPr>
  </w:style>
  <w:style w:type="paragraph" w:styleId="z-BottomofForm">
    <w:name w:val="HTML Bottom of Form"/>
    <w:basedOn w:val="Normal"/>
    <w:next w:val="Normal"/>
    <w:link w:val="z-BottomofFormChar"/>
    <w:hidden/>
    <w:uiPriority w:val="99"/>
    <w:semiHidden/>
    <w:unhideWhenUsed/>
    <w:rsid w:val="00CA2C3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A2C3F"/>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CA2C3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A2C3F"/>
    <w:rPr>
      <w:rFonts w:ascii="Arial" w:eastAsia="Times New Roman" w:hAnsi="Arial" w:cs="Arial"/>
      <w:vanish/>
      <w:sz w:val="16"/>
      <w:szCs w:val="16"/>
      <w:lang w:eastAsia="en-GB"/>
    </w:rPr>
  </w:style>
  <w:style w:type="character" w:customStyle="1" w:styleId="title3">
    <w:name w:val="title3"/>
    <w:basedOn w:val="DefaultParagraphFont"/>
    <w:rsid w:val="00CA2C3F"/>
    <w:rPr>
      <w:b/>
      <w:bCs/>
      <w:sz w:val="22"/>
      <w:szCs w:val="22"/>
    </w:rPr>
  </w:style>
  <w:style w:type="character" w:customStyle="1" w:styleId="mapheadertitle1">
    <w:name w:val="mapheadertitle1"/>
    <w:basedOn w:val="DefaultParagraphFont"/>
    <w:rsid w:val="00CA2C3F"/>
    <w:rPr>
      <w:b/>
      <w:bCs/>
      <w:sz w:val="29"/>
      <w:szCs w:val="29"/>
    </w:rPr>
  </w:style>
  <w:style w:type="character" w:customStyle="1" w:styleId="float-right">
    <w:name w:val="float-right"/>
    <w:basedOn w:val="DefaultParagraphFont"/>
    <w:rsid w:val="00CA2C3F"/>
  </w:style>
  <w:style w:type="paragraph" w:styleId="Header">
    <w:name w:val="header"/>
    <w:basedOn w:val="Normal"/>
    <w:link w:val="HeaderChar"/>
    <w:uiPriority w:val="99"/>
    <w:unhideWhenUsed/>
    <w:rsid w:val="00CA2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C3F"/>
  </w:style>
  <w:style w:type="paragraph" w:styleId="Footer">
    <w:name w:val="footer"/>
    <w:basedOn w:val="Normal"/>
    <w:link w:val="FooterChar"/>
    <w:uiPriority w:val="99"/>
    <w:unhideWhenUsed/>
    <w:rsid w:val="00CA2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C3F"/>
  </w:style>
  <w:style w:type="paragraph" w:styleId="NormalWeb">
    <w:name w:val="Normal (Web)"/>
    <w:basedOn w:val="Normal"/>
    <w:uiPriority w:val="99"/>
    <w:semiHidden/>
    <w:unhideWhenUsed/>
    <w:rsid w:val="00B651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0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1524">
      <w:marLeft w:val="0"/>
      <w:marRight w:val="0"/>
      <w:marTop w:val="0"/>
      <w:marBottom w:val="0"/>
      <w:divBdr>
        <w:top w:val="none" w:sz="0" w:space="0" w:color="auto"/>
        <w:left w:val="none" w:sz="0" w:space="0" w:color="auto"/>
        <w:bottom w:val="single" w:sz="6" w:space="6" w:color="BFC1C3"/>
        <w:right w:val="none" w:sz="0" w:space="0" w:color="auto"/>
      </w:divBdr>
    </w:div>
    <w:div w:id="69272822">
      <w:marLeft w:val="0"/>
      <w:marRight w:val="0"/>
      <w:marTop w:val="0"/>
      <w:marBottom w:val="0"/>
      <w:divBdr>
        <w:top w:val="none" w:sz="0" w:space="0" w:color="auto"/>
        <w:left w:val="none" w:sz="0" w:space="0" w:color="auto"/>
        <w:bottom w:val="none" w:sz="0" w:space="0" w:color="auto"/>
        <w:right w:val="none" w:sz="0" w:space="0" w:color="auto"/>
      </w:divBdr>
      <w:divsChild>
        <w:div w:id="407465738">
          <w:marLeft w:val="0"/>
          <w:marRight w:val="0"/>
          <w:marTop w:val="0"/>
          <w:marBottom w:val="0"/>
          <w:divBdr>
            <w:top w:val="none" w:sz="0" w:space="0" w:color="auto"/>
            <w:left w:val="none" w:sz="0" w:space="0" w:color="auto"/>
            <w:bottom w:val="none" w:sz="0" w:space="0" w:color="auto"/>
            <w:right w:val="none" w:sz="0" w:space="0" w:color="auto"/>
          </w:divBdr>
          <w:divsChild>
            <w:div w:id="856310659">
              <w:marLeft w:val="0"/>
              <w:marRight w:val="0"/>
              <w:marTop w:val="0"/>
              <w:marBottom w:val="0"/>
              <w:divBdr>
                <w:top w:val="none" w:sz="0" w:space="0" w:color="auto"/>
                <w:left w:val="none" w:sz="0" w:space="0" w:color="auto"/>
                <w:bottom w:val="none" w:sz="0" w:space="0" w:color="auto"/>
                <w:right w:val="none" w:sz="0" w:space="0" w:color="auto"/>
              </w:divBdr>
              <w:divsChild>
                <w:div w:id="288903656">
                  <w:marLeft w:val="0"/>
                  <w:marRight w:val="0"/>
                  <w:marTop w:val="0"/>
                  <w:marBottom w:val="0"/>
                  <w:divBdr>
                    <w:top w:val="none" w:sz="0" w:space="0" w:color="auto"/>
                    <w:left w:val="none" w:sz="0" w:space="0" w:color="auto"/>
                    <w:bottom w:val="none" w:sz="0" w:space="0" w:color="auto"/>
                    <w:right w:val="none" w:sz="0" w:space="0" w:color="auto"/>
                  </w:divBdr>
                </w:div>
                <w:div w:id="1661036142">
                  <w:marLeft w:val="0"/>
                  <w:marRight w:val="0"/>
                  <w:marTop w:val="0"/>
                  <w:marBottom w:val="0"/>
                  <w:divBdr>
                    <w:top w:val="none" w:sz="0" w:space="0" w:color="auto"/>
                    <w:left w:val="none" w:sz="0" w:space="0" w:color="auto"/>
                    <w:bottom w:val="none" w:sz="0" w:space="0" w:color="auto"/>
                    <w:right w:val="none" w:sz="0" w:space="0" w:color="auto"/>
                  </w:divBdr>
                </w:div>
              </w:divsChild>
            </w:div>
            <w:div w:id="5172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7579">
      <w:marLeft w:val="0"/>
      <w:marRight w:val="0"/>
      <w:marTop w:val="0"/>
      <w:marBottom w:val="0"/>
      <w:divBdr>
        <w:top w:val="none" w:sz="0" w:space="0" w:color="auto"/>
        <w:left w:val="none" w:sz="0" w:space="0" w:color="auto"/>
        <w:bottom w:val="none" w:sz="0" w:space="0" w:color="auto"/>
        <w:right w:val="none" w:sz="0" w:space="0" w:color="auto"/>
      </w:divBdr>
      <w:divsChild>
        <w:div w:id="158734958">
          <w:marLeft w:val="0"/>
          <w:marRight w:val="0"/>
          <w:marTop w:val="0"/>
          <w:marBottom w:val="0"/>
          <w:divBdr>
            <w:top w:val="none" w:sz="0" w:space="0" w:color="auto"/>
            <w:left w:val="none" w:sz="0" w:space="0" w:color="auto"/>
            <w:bottom w:val="none" w:sz="0" w:space="0" w:color="auto"/>
            <w:right w:val="none" w:sz="0" w:space="0" w:color="auto"/>
          </w:divBdr>
        </w:div>
      </w:divsChild>
    </w:div>
    <w:div w:id="192570834">
      <w:marLeft w:val="0"/>
      <w:marRight w:val="0"/>
      <w:marTop w:val="0"/>
      <w:marBottom w:val="0"/>
      <w:divBdr>
        <w:top w:val="none" w:sz="0" w:space="0" w:color="auto"/>
        <w:left w:val="none" w:sz="0" w:space="0" w:color="auto"/>
        <w:bottom w:val="none" w:sz="0" w:space="0" w:color="auto"/>
        <w:right w:val="none" w:sz="0" w:space="0" w:color="auto"/>
      </w:divBdr>
      <w:divsChild>
        <w:div w:id="252711480">
          <w:marLeft w:val="0"/>
          <w:marRight w:val="0"/>
          <w:marTop w:val="0"/>
          <w:marBottom w:val="0"/>
          <w:divBdr>
            <w:top w:val="none" w:sz="0" w:space="0" w:color="auto"/>
            <w:left w:val="none" w:sz="0" w:space="0" w:color="auto"/>
            <w:bottom w:val="none" w:sz="0" w:space="0" w:color="auto"/>
            <w:right w:val="none" w:sz="0" w:space="0" w:color="auto"/>
          </w:divBdr>
          <w:divsChild>
            <w:div w:id="1296527495">
              <w:marLeft w:val="0"/>
              <w:marRight w:val="0"/>
              <w:marTop w:val="0"/>
              <w:marBottom w:val="0"/>
              <w:divBdr>
                <w:top w:val="none" w:sz="0" w:space="0" w:color="auto"/>
                <w:left w:val="none" w:sz="0" w:space="0" w:color="auto"/>
                <w:bottom w:val="none" w:sz="0" w:space="0" w:color="auto"/>
                <w:right w:val="none" w:sz="0" w:space="0" w:color="auto"/>
              </w:divBdr>
            </w:div>
          </w:divsChild>
        </w:div>
        <w:div w:id="1552575072">
          <w:marLeft w:val="0"/>
          <w:marRight w:val="0"/>
          <w:marTop w:val="0"/>
          <w:marBottom w:val="0"/>
          <w:divBdr>
            <w:top w:val="none" w:sz="0" w:space="0" w:color="auto"/>
            <w:left w:val="none" w:sz="0" w:space="0" w:color="auto"/>
            <w:bottom w:val="none" w:sz="0" w:space="0" w:color="auto"/>
            <w:right w:val="none" w:sz="0" w:space="0" w:color="auto"/>
          </w:divBdr>
          <w:divsChild>
            <w:div w:id="19752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0435">
      <w:marLeft w:val="0"/>
      <w:marRight w:val="0"/>
      <w:marTop w:val="0"/>
      <w:marBottom w:val="0"/>
      <w:divBdr>
        <w:top w:val="none" w:sz="0" w:space="0" w:color="auto"/>
        <w:left w:val="none" w:sz="0" w:space="0" w:color="auto"/>
        <w:bottom w:val="none" w:sz="0" w:space="0" w:color="auto"/>
        <w:right w:val="none" w:sz="0" w:space="0" w:color="auto"/>
      </w:divBdr>
      <w:divsChild>
        <w:div w:id="1858226157">
          <w:marLeft w:val="-225"/>
          <w:marRight w:val="-225"/>
          <w:marTop w:val="0"/>
          <w:marBottom w:val="0"/>
          <w:divBdr>
            <w:top w:val="none" w:sz="0" w:space="0" w:color="auto"/>
            <w:left w:val="none" w:sz="0" w:space="0" w:color="auto"/>
            <w:bottom w:val="none" w:sz="0" w:space="0" w:color="auto"/>
            <w:right w:val="none" w:sz="0" w:space="0" w:color="auto"/>
          </w:divBdr>
          <w:divsChild>
            <w:div w:id="1277298501">
              <w:marLeft w:val="0"/>
              <w:marRight w:val="0"/>
              <w:marTop w:val="0"/>
              <w:marBottom w:val="0"/>
              <w:divBdr>
                <w:top w:val="none" w:sz="0" w:space="0" w:color="auto"/>
                <w:left w:val="none" w:sz="0" w:space="0" w:color="auto"/>
                <w:bottom w:val="none" w:sz="0" w:space="0" w:color="auto"/>
                <w:right w:val="none" w:sz="0" w:space="0" w:color="auto"/>
              </w:divBdr>
              <w:divsChild>
                <w:div w:id="2022663717">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 w:id="755370405">
          <w:marLeft w:val="-225"/>
          <w:marRight w:val="-225"/>
          <w:marTop w:val="0"/>
          <w:marBottom w:val="0"/>
          <w:divBdr>
            <w:top w:val="none" w:sz="0" w:space="0" w:color="auto"/>
            <w:left w:val="none" w:sz="0" w:space="0" w:color="auto"/>
            <w:bottom w:val="none" w:sz="0" w:space="0" w:color="auto"/>
            <w:right w:val="none" w:sz="0" w:space="0" w:color="auto"/>
          </w:divBdr>
          <w:divsChild>
            <w:div w:id="921722601">
              <w:marLeft w:val="0"/>
              <w:marRight w:val="0"/>
              <w:marTop w:val="0"/>
              <w:marBottom w:val="0"/>
              <w:divBdr>
                <w:top w:val="none" w:sz="0" w:space="0" w:color="auto"/>
                <w:left w:val="none" w:sz="0" w:space="0" w:color="auto"/>
                <w:bottom w:val="none" w:sz="0" w:space="0" w:color="auto"/>
                <w:right w:val="none" w:sz="0" w:space="0" w:color="auto"/>
              </w:divBdr>
              <w:divsChild>
                <w:div w:id="1609696117">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455410342">
      <w:marLeft w:val="0"/>
      <w:marRight w:val="0"/>
      <w:marTop w:val="0"/>
      <w:marBottom w:val="0"/>
      <w:divBdr>
        <w:top w:val="none" w:sz="0" w:space="0" w:color="auto"/>
        <w:left w:val="none" w:sz="0" w:space="0" w:color="auto"/>
        <w:bottom w:val="none" w:sz="0" w:space="0" w:color="auto"/>
        <w:right w:val="none" w:sz="0" w:space="0" w:color="auto"/>
      </w:divBdr>
    </w:div>
    <w:div w:id="482166604">
      <w:marLeft w:val="0"/>
      <w:marRight w:val="0"/>
      <w:marTop w:val="0"/>
      <w:marBottom w:val="0"/>
      <w:divBdr>
        <w:top w:val="none" w:sz="0" w:space="0" w:color="auto"/>
        <w:left w:val="none" w:sz="0" w:space="0" w:color="auto"/>
        <w:bottom w:val="none" w:sz="0" w:space="0" w:color="auto"/>
        <w:right w:val="none" w:sz="0" w:space="0" w:color="auto"/>
      </w:divBdr>
      <w:divsChild>
        <w:div w:id="1919289408">
          <w:marLeft w:val="0"/>
          <w:marRight w:val="0"/>
          <w:marTop w:val="0"/>
          <w:marBottom w:val="0"/>
          <w:divBdr>
            <w:top w:val="none" w:sz="0" w:space="0" w:color="auto"/>
            <w:left w:val="none" w:sz="0" w:space="0" w:color="auto"/>
            <w:bottom w:val="none" w:sz="0" w:space="0" w:color="auto"/>
            <w:right w:val="none" w:sz="0" w:space="0" w:color="auto"/>
          </w:divBdr>
        </w:div>
      </w:divsChild>
    </w:div>
    <w:div w:id="517888517">
      <w:marLeft w:val="0"/>
      <w:marRight w:val="0"/>
      <w:marTop w:val="0"/>
      <w:marBottom w:val="0"/>
      <w:divBdr>
        <w:top w:val="none" w:sz="0" w:space="0" w:color="auto"/>
        <w:left w:val="none" w:sz="0" w:space="0" w:color="auto"/>
        <w:bottom w:val="none" w:sz="0" w:space="0" w:color="auto"/>
        <w:right w:val="none" w:sz="0" w:space="0" w:color="auto"/>
      </w:divBdr>
      <w:divsChild>
        <w:div w:id="360087041">
          <w:marLeft w:val="-225"/>
          <w:marRight w:val="-225"/>
          <w:marTop w:val="0"/>
          <w:marBottom w:val="0"/>
          <w:divBdr>
            <w:top w:val="none" w:sz="0" w:space="0" w:color="auto"/>
            <w:left w:val="none" w:sz="0" w:space="0" w:color="auto"/>
            <w:bottom w:val="none" w:sz="0" w:space="0" w:color="auto"/>
            <w:right w:val="none" w:sz="0" w:space="0" w:color="auto"/>
          </w:divBdr>
          <w:divsChild>
            <w:div w:id="1252615993">
              <w:marLeft w:val="0"/>
              <w:marRight w:val="0"/>
              <w:marTop w:val="0"/>
              <w:marBottom w:val="0"/>
              <w:divBdr>
                <w:top w:val="none" w:sz="0" w:space="0" w:color="auto"/>
                <w:left w:val="none" w:sz="0" w:space="0" w:color="auto"/>
                <w:bottom w:val="none" w:sz="0" w:space="0" w:color="auto"/>
                <w:right w:val="none" w:sz="0" w:space="0" w:color="auto"/>
              </w:divBdr>
              <w:divsChild>
                <w:div w:id="2142380984">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 w:id="1577090314">
          <w:marLeft w:val="-225"/>
          <w:marRight w:val="-225"/>
          <w:marTop w:val="0"/>
          <w:marBottom w:val="0"/>
          <w:divBdr>
            <w:top w:val="none" w:sz="0" w:space="0" w:color="auto"/>
            <w:left w:val="none" w:sz="0" w:space="0" w:color="auto"/>
            <w:bottom w:val="none" w:sz="0" w:space="0" w:color="auto"/>
            <w:right w:val="none" w:sz="0" w:space="0" w:color="auto"/>
          </w:divBdr>
          <w:divsChild>
            <w:div w:id="1035807626">
              <w:marLeft w:val="0"/>
              <w:marRight w:val="0"/>
              <w:marTop w:val="0"/>
              <w:marBottom w:val="0"/>
              <w:divBdr>
                <w:top w:val="none" w:sz="0" w:space="0" w:color="auto"/>
                <w:left w:val="none" w:sz="0" w:space="0" w:color="auto"/>
                <w:bottom w:val="none" w:sz="0" w:space="0" w:color="auto"/>
                <w:right w:val="none" w:sz="0" w:space="0" w:color="auto"/>
              </w:divBdr>
              <w:divsChild>
                <w:div w:id="224680497">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551425741">
      <w:marLeft w:val="0"/>
      <w:marRight w:val="0"/>
      <w:marTop w:val="0"/>
      <w:marBottom w:val="0"/>
      <w:divBdr>
        <w:top w:val="none" w:sz="0" w:space="0" w:color="auto"/>
        <w:left w:val="none" w:sz="0" w:space="0" w:color="auto"/>
        <w:bottom w:val="none" w:sz="0" w:space="0" w:color="auto"/>
        <w:right w:val="none" w:sz="0" w:space="0" w:color="auto"/>
      </w:divBdr>
      <w:divsChild>
        <w:div w:id="1734888971">
          <w:marLeft w:val="0"/>
          <w:marRight w:val="0"/>
          <w:marTop w:val="0"/>
          <w:marBottom w:val="0"/>
          <w:divBdr>
            <w:top w:val="none" w:sz="0" w:space="0" w:color="auto"/>
            <w:left w:val="none" w:sz="0" w:space="0" w:color="auto"/>
            <w:bottom w:val="none" w:sz="0" w:space="0" w:color="auto"/>
            <w:right w:val="none" w:sz="0" w:space="0" w:color="auto"/>
          </w:divBdr>
          <w:divsChild>
            <w:div w:id="1438450674">
              <w:marLeft w:val="0"/>
              <w:marRight w:val="0"/>
              <w:marTop w:val="0"/>
              <w:marBottom w:val="0"/>
              <w:divBdr>
                <w:top w:val="none" w:sz="0" w:space="0" w:color="auto"/>
                <w:left w:val="none" w:sz="0" w:space="0" w:color="auto"/>
                <w:bottom w:val="none" w:sz="0" w:space="0" w:color="auto"/>
                <w:right w:val="none" w:sz="0" w:space="0" w:color="auto"/>
              </w:divBdr>
              <w:divsChild>
                <w:div w:id="247428652">
                  <w:marLeft w:val="0"/>
                  <w:marRight w:val="0"/>
                  <w:marTop w:val="0"/>
                  <w:marBottom w:val="0"/>
                  <w:divBdr>
                    <w:top w:val="none" w:sz="0" w:space="0" w:color="auto"/>
                    <w:left w:val="none" w:sz="0" w:space="0" w:color="auto"/>
                    <w:bottom w:val="none" w:sz="0" w:space="0" w:color="auto"/>
                    <w:right w:val="none" w:sz="0" w:space="0" w:color="auto"/>
                  </w:divBdr>
                </w:div>
                <w:div w:id="441455106">
                  <w:marLeft w:val="0"/>
                  <w:marRight w:val="0"/>
                  <w:marTop w:val="0"/>
                  <w:marBottom w:val="0"/>
                  <w:divBdr>
                    <w:top w:val="none" w:sz="0" w:space="0" w:color="auto"/>
                    <w:left w:val="none" w:sz="0" w:space="0" w:color="auto"/>
                    <w:bottom w:val="none" w:sz="0" w:space="0" w:color="auto"/>
                    <w:right w:val="none" w:sz="0" w:space="0" w:color="auto"/>
                  </w:divBdr>
                </w:div>
              </w:divsChild>
            </w:div>
            <w:div w:id="18420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5283">
      <w:marLeft w:val="0"/>
      <w:marRight w:val="0"/>
      <w:marTop w:val="0"/>
      <w:marBottom w:val="0"/>
      <w:divBdr>
        <w:top w:val="none" w:sz="0" w:space="0" w:color="auto"/>
        <w:left w:val="none" w:sz="0" w:space="0" w:color="auto"/>
        <w:bottom w:val="none" w:sz="0" w:space="0" w:color="auto"/>
        <w:right w:val="none" w:sz="0" w:space="0" w:color="auto"/>
      </w:divBdr>
    </w:div>
    <w:div w:id="789203787">
      <w:marLeft w:val="0"/>
      <w:marRight w:val="0"/>
      <w:marTop w:val="0"/>
      <w:marBottom w:val="0"/>
      <w:divBdr>
        <w:top w:val="none" w:sz="0" w:space="0" w:color="auto"/>
        <w:left w:val="none" w:sz="0" w:space="0" w:color="auto"/>
        <w:bottom w:val="none" w:sz="0" w:space="0" w:color="auto"/>
        <w:right w:val="none" w:sz="0" w:space="0" w:color="auto"/>
      </w:divBdr>
      <w:divsChild>
        <w:div w:id="1766265498">
          <w:marLeft w:val="0"/>
          <w:marRight w:val="0"/>
          <w:marTop w:val="0"/>
          <w:marBottom w:val="0"/>
          <w:divBdr>
            <w:top w:val="none" w:sz="0" w:space="0" w:color="auto"/>
            <w:left w:val="none" w:sz="0" w:space="0" w:color="auto"/>
            <w:bottom w:val="none" w:sz="0" w:space="0" w:color="auto"/>
            <w:right w:val="none" w:sz="0" w:space="0" w:color="auto"/>
          </w:divBdr>
        </w:div>
      </w:divsChild>
    </w:div>
    <w:div w:id="871697874">
      <w:marLeft w:val="0"/>
      <w:marRight w:val="0"/>
      <w:marTop w:val="0"/>
      <w:marBottom w:val="0"/>
      <w:divBdr>
        <w:top w:val="none" w:sz="0" w:space="0" w:color="auto"/>
        <w:left w:val="none" w:sz="0" w:space="0" w:color="auto"/>
        <w:bottom w:val="none" w:sz="0" w:space="0" w:color="auto"/>
        <w:right w:val="none" w:sz="0" w:space="0" w:color="auto"/>
      </w:divBdr>
      <w:divsChild>
        <w:div w:id="728501941">
          <w:marLeft w:val="-225"/>
          <w:marRight w:val="-225"/>
          <w:marTop w:val="0"/>
          <w:marBottom w:val="0"/>
          <w:divBdr>
            <w:top w:val="none" w:sz="0" w:space="0" w:color="auto"/>
            <w:left w:val="none" w:sz="0" w:space="0" w:color="auto"/>
            <w:bottom w:val="none" w:sz="0" w:space="0" w:color="auto"/>
            <w:right w:val="none" w:sz="0" w:space="0" w:color="auto"/>
          </w:divBdr>
          <w:divsChild>
            <w:div w:id="168909207">
              <w:marLeft w:val="0"/>
              <w:marRight w:val="0"/>
              <w:marTop w:val="0"/>
              <w:marBottom w:val="0"/>
              <w:divBdr>
                <w:top w:val="none" w:sz="0" w:space="0" w:color="auto"/>
                <w:left w:val="none" w:sz="0" w:space="0" w:color="auto"/>
                <w:bottom w:val="none" w:sz="0" w:space="0" w:color="auto"/>
                <w:right w:val="none" w:sz="0" w:space="0" w:color="auto"/>
              </w:divBdr>
              <w:divsChild>
                <w:div w:id="1117017848">
                  <w:marLeft w:val="0"/>
                  <w:marRight w:val="0"/>
                  <w:marTop w:val="0"/>
                  <w:marBottom w:val="225"/>
                  <w:divBdr>
                    <w:top w:val="none" w:sz="0" w:space="0" w:color="auto"/>
                    <w:left w:val="none" w:sz="0" w:space="0" w:color="auto"/>
                    <w:bottom w:val="none" w:sz="0" w:space="0" w:color="auto"/>
                    <w:right w:val="none" w:sz="0" w:space="0" w:color="auto"/>
                  </w:divBdr>
                </w:div>
                <w:div w:id="2902411">
                  <w:marLeft w:val="0"/>
                  <w:marRight w:val="0"/>
                  <w:marTop w:val="0"/>
                  <w:marBottom w:val="225"/>
                  <w:divBdr>
                    <w:top w:val="none" w:sz="0" w:space="0" w:color="auto"/>
                    <w:left w:val="none" w:sz="0" w:space="0" w:color="auto"/>
                    <w:bottom w:val="none" w:sz="0" w:space="0" w:color="auto"/>
                    <w:right w:val="none" w:sz="0" w:space="0" w:color="auto"/>
                  </w:divBdr>
                </w:div>
                <w:div w:id="1928033792">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874270898">
      <w:bodyDiv w:val="1"/>
      <w:marLeft w:val="0"/>
      <w:marRight w:val="0"/>
      <w:marTop w:val="0"/>
      <w:marBottom w:val="0"/>
      <w:divBdr>
        <w:top w:val="none" w:sz="0" w:space="0" w:color="auto"/>
        <w:left w:val="none" w:sz="0" w:space="0" w:color="auto"/>
        <w:bottom w:val="none" w:sz="0" w:space="0" w:color="auto"/>
        <w:right w:val="none" w:sz="0" w:space="0" w:color="auto"/>
      </w:divBdr>
      <w:divsChild>
        <w:div w:id="638262175">
          <w:marLeft w:val="0"/>
          <w:marRight w:val="0"/>
          <w:marTop w:val="0"/>
          <w:marBottom w:val="0"/>
          <w:divBdr>
            <w:top w:val="none" w:sz="0" w:space="0" w:color="auto"/>
            <w:left w:val="none" w:sz="0" w:space="0" w:color="auto"/>
            <w:bottom w:val="none" w:sz="0" w:space="0" w:color="auto"/>
            <w:right w:val="none" w:sz="0" w:space="0" w:color="auto"/>
          </w:divBdr>
          <w:divsChild>
            <w:div w:id="773866225">
              <w:marLeft w:val="0"/>
              <w:marRight w:val="0"/>
              <w:marTop w:val="0"/>
              <w:marBottom w:val="0"/>
              <w:divBdr>
                <w:top w:val="none" w:sz="0" w:space="0" w:color="auto"/>
                <w:left w:val="none" w:sz="0" w:space="0" w:color="auto"/>
                <w:bottom w:val="none" w:sz="0" w:space="0" w:color="auto"/>
                <w:right w:val="none" w:sz="0" w:space="0" w:color="auto"/>
              </w:divBdr>
              <w:divsChild>
                <w:div w:id="520245141">
                  <w:marLeft w:val="0"/>
                  <w:marRight w:val="0"/>
                  <w:marTop w:val="0"/>
                  <w:marBottom w:val="0"/>
                  <w:divBdr>
                    <w:top w:val="none" w:sz="0" w:space="0" w:color="auto"/>
                    <w:left w:val="none" w:sz="0" w:space="0" w:color="auto"/>
                    <w:bottom w:val="none" w:sz="0" w:space="0" w:color="auto"/>
                    <w:right w:val="none" w:sz="0" w:space="0" w:color="auto"/>
                  </w:divBdr>
                  <w:divsChild>
                    <w:div w:id="192377748">
                      <w:marLeft w:val="0"/>
                      <w:marRight w:val="0"/>
                      <w:marTop w:val="0"/>
                      <w:marBottom w:val="0"/>
                      <w:divBdr>
                        <w:top w:val="none" w:sz="0" w:space="0" w:color="auto"/>
                        <w:left w:val="none" w:sz="0" w:space="0" w:color="auto"/>
                        <w:bottom w:val="none" w:sz="0" w:space="0" w:color="auto"/>
                        <w:right w:val="none" w:sz="0" w:space="0" w:color="auto"/>
                      </w:divBdr>
                      <w:divsChild>
                        <w:div w:id="12728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19756">
      <w:marLeft w:val="-225"/>
      <w:marRight w:val="-225"/>
      <w:marTop w:val="0"/>
      <w:marBottom w:val="0"/>
      <w:divBdr>
        <w:top w:val="none" w:sz="0" w:space="0" w:color="auto"/>
        <w:left w:val="none" w:sz="0" w:space="0" w:color="auto"/>
        <w:bottom w:val="none" w:sz="0" w:space="0" w:color="auto"/>
        <w:right w:val="none" w:sz="0" w:space="0" w:color="auto"/>
      </w:divBdr>
      <w:divsChild>
        <w:div w:id="1370908526">
          <w:marLeft w:val="0"/>
          <w:marRight w:val="0"/>
          <w:marTop w:val="0"/>
          <w:marBottom w:val="0"/>
          <w:divBdr>
            <w:top w:val="none" w:sz="0" w:space="0" w:color="auto"/>
            <w:left w:val="none" w:sz="0" w:space="0" w:color="auto"/>
            <w:bottom w:val="none" w:sz="0" w:space="0" w:color="auto"/>
            <w:right w:val="none" w:sz="0" w:space="0" w:color="auto"/>
          </w:divBdr>
          <w:divsChild>
            <w:div w:id="1001394576">
              <w:marLeft w:val="0"/>
              <w:marRight w:val="0"/>
              <w:marTop w:val="0"/>
              <w:marBottom w:val="0"/>
              <w:divBdr>
                <w:top w:val="none" w:sz="0" w:space="0" w:color="auto"/>
                <w:left w:val="none" w:sz="0" w:space="0" w:color="auto"/>
                <w:bottom w:val="none" w:sz="0" w:space="0" w:color="auto"/>
                <w:right w:val="none" w:sz="0" w:space="0" w:color="auto"/>
              </w:divBdr>
              <w:divsChild>
                <w:div w:id="337272731">
                  <w:marLeft w:val="0"/>
                  <w:marRight w:val="0"/>
                  <w:marTop w:val="0"/>
                  <w:marBottom w:val="0"/>
                  <w:divBdr>
                    <w:top w:val="none" w:sz="0" w:space="0" w:color="auto"/>
                    <w:left w:val="none" w:sz="0" w:space="0" w:color="auto"/>
                    <w:bottom w:val="none" w:sz="0" w:space="0" w:color="auto"/>
                    <w:right w:val="none" w:sz="0" w:space="0" w:color="auto"/>
                  </w:divBdr>
                </w:div>
                <w:div w:id="938828712">
                  <w:marLeft w:val="0"/>
                  <w:marRight w:val="0"/>
                  <w:marTop w:val="0"/>
                  <w:marBottom w:val="0"/>
                  <w:divBdr>
                    <w:top w:val="none" w:sz="0" w:space="0" w:color="auto"/>
                    <w:left w:val="none" w:sz="0" w:space="0" w:color="auto"/>
                    <w:bottom w:val="none" w:sz="0" w:space="0" w:color="auto"/>
                    <w:right w:val="none" w:sz="0" w:space="0" w:color="auto"/>
                  </w:divBdr>
                  <w:divsChild>
                    <w:div w:id="806630450">
                      <w:marLeft w:val="0"/>
                      <w:marRight w:val="0"/>
                      <w:marTop w:val="0"/>
                      <w:marBottom w:val="189"/>
                      <w:divBdr>
                        <w:top w:val="none" w:sz="0" w:space="9" w:color="BFC1C3"/>
                        <w:left w:val="single" w:sz="24" w:space="9" w:color="BFC1C3"/>
                        <w:bottom w:val="none" w:sz="0" w:space="9" w:color="BFC1C3"/>
                        <w:right w:val="none" w:sz="0" w:space="9" w:color="BFC1C3"/>
                      </w:divBdr>
                    </w:div>
                    <w:div w:id="2093039065">
                      <w:marLeft w:val="0"/>
                      <w:marRight w:val="0"/>
                      <w:marTop w:val="0"/>
                      <w:marBottom w:val="189"/>
                      <w:divBdr>
                        <w:top w:val="none" w:sz="0" w:space="9" w:color="BFC1C3"/>
                        <w:left w:val="single" w:sz="24" w:space="9" w:color="BFC1C3"/>
                        <w:bottom w:val="none" w:sz="0" w:space="9" w:color="BFC1C3"/>
                        <w:right w:val="none" w:sz="0" w:space="9" w:color="BFC1C3"/>
                      </w:divBdr>
                    </w:div>
                    <w:div w:id="1454330510">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1632634371">
          <w:marLeft w:val="0"/>
          <w:marRight w:val="0"/>
          <w:marTop w:val="0"/>
          <w:marBottom w:val="0"/>
          <w:divBdr>
            <w:top w:val="none" w:sz="0" w:space="0" w:color="auto"/>
            <w:left w:val="none" w:sz="0" w:space="0" w:color="auto"/>
            <w:bottom w:val="none" w:sz="0" w:space="0" w:color="auto"/>
            <w:right w:val="none" w:sz="0" w:space="0" w:color="auto"/>
          </w:divBdr>
          <w:divsChild>
            <w:div w:id="921908413">
              <w:marLeft w:val="0"/>
              <w:marRight w:val="0"/>
              <w:marTop w:val="0"/>
              <w:marBottom w:val="0"/>
              <w:divBdr>
                <w:top w:val="none" w:sz="0" w:space="0" w:color="auto"/>
                <w:left w:val="none" w:sz="0" w:space="0" w:color="auto"/>
                <w:bottom w:val="none" w:sz="0" w:space="0" w:color="auto"/>
                <w:right w:val="none" w:sz="0" w:space="0" w:color="auto"/>
              </w:divBdr>
              <w:divsChild>
                <w:div w:id="43725767">
                  <w:marLeft w:val="0"/>
                  <w:marRight w:val="0"/>
                  <w:marTop w:val="0"/>
                  <w:marBottom w:val="0"/>
                  <w:divBdr>
                    <w:top w:val="none" w:sz="0" w:space="0" w:color="auto"/>
                    <w:left w:val="none" w:sz="0" w:space="0" w:color="auto"/>
                    <w:bottom w:val="none" w:sz="0" w:space="0" w:color="auto"/>
                    <w:right w:val="none" w:sz="0" w:space="0" w:color="auto"/>
                  </w:divBdr>
                </w:div>
                <w:div w:id="314408762">
                  <w:marLeft w:val="0"/>
                  <w:marRight w:val="0"/>
                  <w:marTop w:val="0"/>
                  <w:marBottom w:val="0"/>
                  <w:divBdr>
                    <w:top w:val="none" w:sz="0" w:space="0" w:color="auto"/>
                    <w:left w:val="none" w:sz="0" w:space="0" w:color="auto"/>
                    <w:bottom w:val="none" w:sz="0" w:space="0" w:color="auto"/>
                    <w:right w:val="none" w:sz="0" w:space="0" w:color="auto"/>
                  </w:divBdr>
                  <w:divsChild>
                    <w:div w:id="1115055185">
                      <w:marLeft w:val="0"/>
                      <w:marRight w:val="0"/>
                      <w:marTop w:val="0"/>
                      <w:marBottom w:val="0"/>
                      <w:divBdr>
                        <w:top w:val="none" w:sz="0" w:space="0" w:color="auto"/>
                        <w:left w:val="none" w:sz="0" w:space="0" w:color="auto"/>
                        <w:bottom w:val="none" w:sz="0" w:space="0" w:color="auto"/>
                        <w:right w:val="none" w:sz="0" w:space="0" w:color="auto"/>
                      </w:divBdr>
                      <w:divsChild>
                        <w:div w:id="1626764708">
                          <w:marLeft w:val="0"/>
                          <w:marRight w:val="0"/>
                          <w:marTop w:val="0"/>
                          <w:marBottom w:val="0"/>
                          <w:divBdr>
                            <w:top w:val="none" w:sz="0" w:space="0" w:color="auto"/>
                            <w:left w:val="none" w:sz="0" w:space="0" w:color="auto"/>
                            <w:bottom w:val="none" w:sz="0" w:space="0" w:color="auto"/>
                            <w:right w:val="none" w:sz="0" w:space="0" w:color="auto"/>
                          </w:divBdr>
                          <w:divsChild>
                            <w:div w:id="2031099636">
                              <w:marLeft w:val="0"/>
                              <w:marRight w:val="0"/>
                              <w:marTop w:val="0"/>
                              <w:marBottom w:val="0"/>
                              <w:divBdr>
                                <w:top w:val="none" w:sz="0" w:space="0" w:color="auto"/>
                                <w:left w:val="none" w:sz="0" w:space="0" w:color="auto"/>
                                <w:bottom w:val="none" w:sz="0" w:space="0" w:color="auto"/>
                                <w:right w:val="none" w:sz="0" w:space="0" w:color="auto"/>
                              </w:divBdr>
                            </w:div>
                            <w:div w:id="362285739">
                              <w:marLeft w:val="0"/>
                              <w:marRight w:val="0"/>
                              <w:marTop w:val="0"/>
                              <w:marBottom w:val="0"/>
                              <w:divBdr>
                                <w:top w:val="none" w:sz="0" w:space="0" w:color="auto"/>
                                <w:left w:val="none" w:sz="0" w:space="0" w:color="auto"/>
                                <w:bottom w:val="none" w:sz="0" w:space="0" w:color="auto"/>
                                <w:right w:val="none" w:sz="0" w:space="0" w:color="auto"/>
                              </w:divBdr>
                            </w:div>
                            <w:div w:id="1741099509">
                              <w:marLeft w:val="0"/>
                              <w:marRight w:val="0"/>
                              <w:marTop w:val="0"/>
                              <w:marBottom w:val="0"/>
                              <w:divBdr>
                                <w:top w:val="none" w:sz="0" w:space="0" w:color="auto"/>
                                <w:left w:val="none" w:sz="0" w:space="0" w:color="auto"/>
                                <w:bottom w:val="none" w:sz="0" w:space="0" w:color="auto"/>
                                <w:right w:val="none" w:sz="0" w:space="0" w:color="auto"/>
                              </w:divBdr>
                              <w:divsChild>
                                <w:div w:id="487675893">
                                  <w:marLeft w:val="15"/>
                                  <w:marRight w:val="15"/>
                                  <w:marTop w:val="15"/>
                                  <w:marBottom w:val="15"/>
                                  <w:divBdr>
                                    <w:top w:val="none" w:sz="0" w:space="0" w:color="auto"/>
                                    <w:left w:val="single" w:sz="6" w:space="0" w:color="EEEEEE"/>
                                    <w:bottom w:val="single" w:sz="6" w:space="0" w:color="EEEEEE"/>
                                    <w:right w:val="single" w:sz="6" w:space="0" w:color="EEEEEE"/>
                                  </w:divBdr>
                                </w:div>
                              </w:divsChild>
                            </w:div>
                          </w:divsChild>
                        </w:div>
                      </w:divsChild>
                    </w:div>
                  </w:divsChild>
                </w:div>
                <w:div w:id="2030326733">
                  <w:marLeft w:val="0"/>
                  <w:marRight w:val="0"/>
                  <w:marTop w:val="0"/>
                  <w:marBottom w:val="0"/>
                  <w:divBdr>
                    <w:top w:val="none" w:sz="0" w:space="0" w:color="auto"/>
                    <w:left w:val="none" w:sz="0" w:space="0" w:color="auto"/>
                    <w:bottom w:val="none" w:sz="0" w:space="0" w:color="auto"/>
                    <w:right w:val="none" w:sz="0" w:space="0" w:color="auto"/>
                  </w:divBdr>
                </w:div>
                <w:div w:id="2144811794">
                  <w:marLeft w:val="0"/>
                  <w:marRight w:val="0"/>
                  <w:marTop w:val="0"/>
                  <w:marBottom w:val="0"/>
                  <w:divBdr>
                    <w:top w:val="none" w:sz="0" w:space="0" w:color="auto"/>
                    <w:left w:val="none" w:sz="0" w:space="0" w:color="auto"/>
                    <w:bottom w:val="none" w:sz="0" w:space="0" w:color="auto"/>
                    <w:right w:val="none" w:sz="0" w:space="0" w:color="auto"/>
                  </w:divBdr>
                </w:div>
                <w:div w:id="644285535">
                  <w:marLeft w:val="0"/>
                  <w:marRight w:val="0"/>
                  <w:marTop w:val="0"/>
                  <w:marBottom w:val="0"/>
                  <w:divBdr>
                    <w:top w:val="none" w:sz="0" w:space="0" w:color="auto"/>
                    <w:left w:val="none" w:sz="0" w:space="0" w:color="auto"/>
                    <w:bottom w:val="none" w:sz="0" w:space="0" w:color="auto"/>
                    <w:right w:val="none" w:sz="0" w:space="0" w:color="auto"/>
                  </w:divBdr>
                  <w:divsChild>
                    <w:div w:id="916938760">
                      <w:marLeft w:val="0"/>
                      <w:marRight w:val="0"/>
                      <w:marTop w:val="0"/>
                      <w:marBottom w:val="0"/>
                      <w:divBdr>
                        <w:top w:val="none" w:sz="0" w:space="0" w:color="auto"/>
                        <w:left w:val="none" w:sz="0" w:space="0" w:color="auto"/>
                        <w:bottom w:val="none" w:sz="0" w:space="0" w:color="auto"/>
                        <w:right w:val="none" w:sz="0" w:space="0" w:color="auto"/>
                      </w:divBdr>
                      <w:divsChild>
                        <w:div w:id="1599172976">
                          <w:marLeft w:val="0"/>
                          <w:marRight w:val="0"/>
                          <w:marTop w:val="0"/>
                          <w:marBottom w:val="0"/>
                          <w:divBdr>
                            <w:top w:val="none" w:sz="0" w:space="0" w:color="auto"/>
                            <w:left w:val="none" w:sz="0" w:space="0" w:color="auto"/>
                            <w:bottom w:val="none" w:sz="0" w:space="0" w:color="auto"/>
                            <w:right w:val="none" w:sz="0" w:space="0" w:color="auto"/>
                          </w:divBdr>
                        </w:div>
                        <w:div w:id="1999066788">
                          <w:marLeft w:val="0"/>
                          <w:marRight w:val="0"/>
                          <w:marTop w:val="0"/>
                          <w:marBottom w:val="0"/>
                          <w:divBdr>
                            <w:top w:val="none" w:sz="0" w:space="0" w:color="auto"/>
                            <w:left w:val="none" w:sz="0" w:space="0" w:color="auto"/>
                            <w:bottom w:val="none" w:sz="0" w:space="0" w:color="auto"/>
                            <w:right w:val="none" w:sz="0" w:space="0" w:color="auto"/>
                          </w:divBdr>
                        </w:div>
                        <w:div w:id="1716616768">
                          <w:marLeft w:val="0"/>
                          <w:marRight w:val="0"/>
                          <w:marTop w:val="0"/>
                          <w:marBottom w:val="0"/>
                          <w:divBdr>
                            <w:top w:val="none" w:sz="0" w:space="0" w:color="auto"/>
                            <w:left w:val="none" w:sz="0" w:space="0" w:color="auto"/>
                            <w:bottom w:val="none" w:sz="0" w:space="0" w:color="auto"/>
                            <w:right w:val="none" w:sz="0" w:space="0" w:color="auto"/>
                          </w:divBdr>
                        </w:div>
                        <w:div w:id="2070961686">
                          <w:marLeft w:val="0"/>
                          <w:marRight w:val="0"/>
                          <w:marTop w:val="0"/>
                          <w:marBottom w:val="0"/>
                          <w:divBdr>
                            <w:top w:val="none" w:sz="0" w:space="0" w:color="auto"/>
                            <w:left w:val="none" w:sz="0" w:space="0" w:color="auto"/>
                            <w:bottom w:val="none" w:sz="0" w:space="0" w:color="auto"/>
                            <w:right w:val="none" w:sz="0" w:space="0" w:color="auto"/>
                          </w:divBdr>
                        </w:div>
                        <w:div w:id="539901344">
                          <w:marLeft w:val="0"/>
                          <w:marRight w:val="0"/>
                          <w:marTop w:val="0"/>
                          <w:marBottom w:val="0"/>
                          <w:divBdr>
                            <w:top w:val="none" w:sz="0" w:space="0" w:color="auto"/>
                            <w:left w:val="none" w:sz="0" w:space="0" w:color="auto"/>
                            <w:bottom w:val="none" w:sz="0" w:space="0" w:color="auto"/>
                            <w:right w:val="none" w:sz="0" w:space="0" w:color="auto"/>
                          </w:divBdr>
                        </w:div>
                        <w:div w:id="958334917">
                          <w:marLeft w:val="0"/>
                          <w:marRight w:val="0"/>
                          <w:marTop w:val="0"/>
                          <w:marBottom w:val="0"/>
                          <w:divBdr>
                            <w:top w:val="none" w:sz="0" w:space="0" w:color="auto"/>
                            <w:left w:val="none" w:sz="0" w:space="0" w:color="auto"/>
                            <w:bottom w:val="none" w:sz="0" w:space="0" w:color="auto"/>
                            <w:right w:val="none" w:sz="0" w:space="0" w:color="auto"/>
                          </w:divBdr>
                        </w:div>
                        <w:div w:id="230115923">
                          <w:marLeft w:val="0"/>
                          <w:marRight w:val="0"/>
                          <w:marTop w:val="0"/>
                          <w:marBottom w:val="0"/>
                          <w:divBdr>
                            <w:top w:val="none" w:sz="0" w:space="0" w:color="auto"/>
                            <w:left w:val="none" w:sz="0" w:space="0" w:color="auto"/>
                            <w:bottom w:val="none" w:sz="0" w:space="0" w:color="auto"/>
                            <w:right w:val="none" w:sz="0" w:space="0" w:color="auto"/>
                          </w:divBdr>
                        </w:div>
                        <w:div w:id="21000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05392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61294530">
          <w:marLeft w:val="0"/>
          <w:marRight w:val="0"/>
          <w:marTop w:val="0"/>
          <w:marBottom w:val="0"/>
          <w:divBdr>
            <w:top w:val="none" w:sz="0" w:space="0" w:color="auto"/>
            <w:left w:val="none" w:sz="0" w:space="0" w:color="auto"/>
            <w:bottom w:val="none" w:sz="0" w:space="0" w:color="auto"/>
            <w:right w:val="none" w:sz="0" w:space="0" w:color="auto"/>
          </w:divBdr>
        </w:div>
        <w:div w:id="1081832800">
          <w:marLeft w:val="0"/>
          <w:marRight w:val="0"/>
          <w:marTop w:val="0"/>
          <w:marBottom w:val="0"/>
          <w:divBdr>
            <w:top w:val="none" w:sz="0" w:space="0" w:color="auto"/>
            <w:left w:val="none" w:sz="0" w:space="0" w:color="auto"/>
            <w:bottom w:val="none" w:sz="0" w:space="0" w:color="auto"/>
            <w:right w:val="none" w:sz="0" w:space="0" w:color="auto"/>
          </w:divBdr>
        </w:div>
        <w:div w:id="511190979">
          <w:marLeft w:val="0"/>
          <w:marRight w:val="0"/>
          <w:marTop w:val="0"/>
          <w:marBottom w:val="0"/>
          <w:divBdr>
            <w:top w:val="none" w:sz="0" w:space="0" w:color="auto"/>
            <w:left w:val="none" w:sz="0" w:space="0" w:color="auto"/>
            <w:bottom w:val="none" w:sz="0" w:space="0" w:color="auto"/>
            <w:right w:val="none" w:sz="0" w:space="0" w:color="auto"/>
          </w:divBdr>
        </w:div>
        <w:div w:id="391730150">
          <w:marLeft w:val="0"/>
          <w:marRight w:val="0"/>
          <w:marTop w:val="0"/>
          <w:marBottom w:val="0"/>
          <w:divBdr>
            <w:top w:val="none" w:sz="0" w:space="0" w:color="auto"/>
            <w:left w:val="none" w:sz="0" w:space="0" w:color="auto"/>
            <w:bottom w:val="none" w:sz="0" w:space="0" w:color="auto"/>
            <w:right w:val="none" w:sz="0" w:space="0" w:color="auto"/>
          </w:divBdr>
          <w:divsChild>
            <w:div w:id="3288135">
              <w:marLeft w:val="0"/>
              <w:marRight w:val="0"/>
              <w:marTop w:val="0"/>
              <w:marBottom w:val="0"/>
              <w:divBdr>
                <w:top w:val="none" w:sz="0" w:space="0" w:color="auto"/>
                <w:left w:val="none" w:sz="0" w:space="0" w:color="auto"/>
                <w:bottom w:val="none" w:sz="0" w:space="0" w:color="auto"/>
                <w:right w:val="none" w:sz="0" w:space="0" w:color="auto"/>
              </w:divBdr>
              <w:divsChild>
                <w:div w:id="1894461607">
                  <w:marLeft w:val="0"/>
                  <w:marRight w:val="0"/>
                  <w:marTop w:val="0"/>
                  <w:marBottom w:val="0"/>
                  <w:divBdr>
                    <w:top w:val="none" w:sz="0" w:space="0" w:color="auto"/>
                    <w:left w:val="none" w:sz="0" w:space="0" w:color="auto"/>
                    <w:bottom w:val="none" w:sz="0" w:space="0" w:color="auto"/>
                    <w:right w:val="none" w:sz="0" w:space="0" w:color="auto"/>
                  </w:divBdr>
                </w:div>
              </w:divsChild>
            </w:div>
            <w:div w:id="1193297883">
              <w:marLeft w:val="0"/>
              <w:marRight w:val="0"/>
              <w:marTop w:val="0"/>
              <w:marBottom w:val="0"/>
              <w:divBdr>
                <w:top w:val="none" w:sz="0" w:space="0" w:color="auto"/>
                <w:left w:val="none" w:sz="0" w:space="0" w:color="auto"/>
                <w:bottom w:val="none" w:sz="0" w:space="0" w:color="auto"/>
                <w:right w:val="none" w:sz="0" w:space="0" w:color="auto"/>
              </w:divBdr>
            </w:div>
          </w:divsChild>
        </w:div>
        <w:div w:id="348332802">
          <w:marLeft w:val="0"/>
          <w:marRight w:val="0"/>
          <w:marTop w:val="0"/>
          <w:marBottom w:val="0"/>
          <w:divBdr>
            <w:top w:val="none" w:sz="0" w:space="0" w:color="auto"/>
            <w:left w:val="none" w:sz="0" w:space="0" w:color="auto"/>
            <w:bottom w:val="none" w:sz="0" w:space="0" w:color="auto"/>
            <w:right w:val="none" w:sz="0" w:space="0" w:color="auto"/>
          </w:divBdr>
          <w:divsChild>
            <w:div w:id="414278949">
              <w:marLeft w:val="0"/>
              <w:marRight w:val="0"/>
              <w:marTop w:val="0"/>
              <w:marBottom w:val="0"/>
              <w:divBdr>
                <w:top w:val="none" w:sz="0" w:space="0" w:color="auto"/>
                <w:left w:val="none" w:sz="0" w:space="0" w:color="auto"/>
                <w:bottom w:val="none" w:sz="0" w:space="0" w:color="auto"/>
                <w:right w:val="none" w:sz="0" w:space="0" w:color="auto"/>
              </w:divBdr>
              <w:divsChild>
                <w:div w:id="372464200">
                  <w:marLeft w:val="0"/>
                  <w:marRight w:val="0"/>
                  <w:marTop w:val="0"/>
                  <w:marBottom w:val="0"/>
                  <w:divBdr>
                    <w:top w:val="none" w:sz="0" w:space="0" w:color="auto"/>
                    <w:left w:val="none" w:sz="0" w:space="0" w:color="auto"/>
                    <w:bottom w:val="none" w:sz="0" w:space="0" w:color="auto"/>
                    <w:right w:val="none" w:sz="0" w:space="0" w:color="auto"/>
                  </w:divBdr>
                  <w:divsChild>
                    <w:div w:id="400101214">
                      <w:marLeft w:val="0"/>
                      <w:marRight w:val="0"/>
                      <w:marTop w:val="0"/>
                      <w:marBottom w:val="0"/>
                      <w:divBdr>
                        <w:top w:val="none" w:sz="0" w:space="0" w:color="auto"/>
                        <w:left w:val="none" w:sz="0" w:space="0" w:color="auto"/>
                        <w:bottom w:val="none" w:sz="0" w:space="0" w:color="auto"/>
                        <w:right w:val="none" w:sz="0" w:space="0" w:color="auto"/>
                      </w:divBdr>
                      <w:divsChild>
                        <w:div w:id="1613440567">
                          <w:marLeft w:val="0"/>
                          <w:marRight w:val="0"/>
                          <w:marTop w:val="0"/>
                          <w:marBottom w:val="0"/>
                          <w:divBdr>
                            <w:top w:val="none" w:sz="0" w:space="0" w:color="auto"/>
                            <w:left w:val="none" w:sz="0" w:space="0" w:color="auto"/>
                            <w:bottom w:val="none" w:sz="0" w:space="0" w:color="auto"/>
                            <w:right w:val="none" w:sz="0" w:space="0" w:color="auto"/>
                          </w:divBdr>
                          <w:divsChild>
                            <w:div w:id="1160929456">
                              <w:marLeft w:val="0"/>
                              <w:marRight w:val="0"/>
                              <w:marTop w:val="0"/>
                              <w:marBottom w:val="0"/>
                              <w:divBdr>
                                <w:top w:val="none" w:sz="0" w:space="0" w:color="auto"/>
                                <w:left w:val="none" w:sz="0" w:space="0" w:color="auto"/>
                                <w:bottom w:val="none" w:sz="0" w:space="0" w:color="auto"/>
                                <w:right w:val="none" w:sz="0" w:space="0" w:color="auto"/>
                              </w:divBdr>
                              <w:divsChild>
                                <w:div w:id="1753970987">
                                  <w:marLeft w:val="0"/>
                                  <w:marRight w:val="0"/>
                                  <w:marTop w:val="0"/>
                                  <w:marBottom w:val="0"/>
                                  <w:divBdr>
                                    <w:top w:val="single" w:sz="6" w:space="0" w:color="669933"/>
                                    <w:left w:val="single" w:sz="6" w:space="0" w:color="669933"/>
                                    <w:bottom w:val="none" w:sz="0" w:space="0" w:color="auto"/>
                                    <w:right w:val="single" w:sz="6" w:space="0" w:color="669933"/>
                                  </w:divBdr>
                                </w:div>
                                <w:div w:id="620578888">
                                  <w:marLeft w:val="0"/>
                                  <w:marRight w:val="0"/>
                                  <w:marTop w:val="0"/>
                                  <w:marBottom w:val="0"/>
                                  <w:divBdr>
                                    <w:top w:val="single" w:sz="6" w:space="0" w:color="669933"/>
                                    <w:left w:val="single" w:sz="6" w:space="0" w:color="669933"/>
                                    <w:bottom w:val="none" w:sz="0" w:space="0" w:color="auto"/>
                                    <w:right w:val="single" w:sz="6" w:space="0" w:color="669933"/>
                                  </w:divBdr>
                                </w:div>
                                <w:div w:id="274947873">
                                  <w:marLeft w:val="0"/>
                                  <w:marRight w:val="0"/>
                                  <w:marTop w:val="0"/>
                                  <w:marBottom w:val="0"/>
                                  <w:divBdr>
                                    <w:top w:val="single" w:sz="6" w:space="0" w:color="669933"/>
                                    <w:left w:val="single" w:sz="6" w:space="0" w:color="669933"/>
                                    <w:bottom w:val="none" w:sz="0" w:space="0" w:color="auto"/>
                                    <w:right w:val="single" w:sz="6" w:space="0" w:color="669933"/>
                                  </w:divBdr>
                                </w:div>
                              </w:divsChild>
                            </w:div>
                          </w:divsChild>
                        </w:div>
                      </w:divsChild>
                    </w:div>
                  </w:divsChild>
                </w:div>
              </w:divsChild>
            </w:div>
            <w:div w:id="549002390">
              <w:marLeft w:val="3000"/>
              <w:marRight w:val="0"/>
              <w:marTop w:val="0"/>
              <w:marBottom w:val="0"/>
              <w:divBdr>
                <w:top w:val="none" w:sz="0" w:space="0" w:color="auto"/>
                <w:left w:val="none" w:sz="0" w:space="0" w:color="auto"/>
                <w:bottom w:val="none" w:sz="0" w:space="0" w:color="auto"/>
                <w:right w:val="none" w:sz="0" w:space="0" w:color="auto"/>
              </w:divBdr>
              <w:divsChild>
                <w:div w:id="1920870833">
                  <w:marLeft w:val="0"/>
                  <w:marRight w:val="0"/>
                  <w:marTop w:val="0"/>
                  <w:marBottom w:val="0"/>
                  <w:divBdr>
                    <w:top w:val="none" w:sz="0" w:space="0" w:color="auto"/>
                    <w:left w:val="none" w:sz="0" w:space="0" w:color="auto"/>
                    <w:bottom w:val="none" w:sz="0" w:space="0" w:color="auto"/>
                    <w:right w:val="none" w:sz="0" w:space="0" w:color="auto"/>
                  </w:divBdr>
                </w:div>
                <w:div w:id="387539404">
                  <w:marLeft w:val="0"/>
                  <w:marRight w:val="0"/>
                  <w:marTop w:val="0"/>
                  <w:marBottom w:val="0"/>
                  <w:divBdr>
                    <w:top w:val="single" w:sz="6" w:space="0" w:color="669933"/>
                    <w:left w:val="single" w:sz="6" w:space="0" w:color="669933"/>
                    <w:bottom w:val="single" w:sz="6" w:space="0" w:color="669933"/>
                    <w:right w:val="single" w:sz="6" w:space="0" w:color="669933"/>
                  </w:divBdr>
                  <w:divsChild>
                    <w:div w:id="1763838206">
                      <w:marLeft w:val="0"/>
                      <w:marRight w:val="0"/>
                      <w:marTop w:val="0"/>
                      <w:marBottom w:val="0"/>
                      <w:divBdr>
                        <w:top w:val="none" w:sz="0" w:space="0" w:color="auto"/>
                        <w:left w:val="none" w:sz="0" w:space="0" w:color="auto"/>
                        <w:bottom w:val="none" w:sz="0" w:space="0" w:color="auto"/>
                        <w:right w:val="none" w:sz="0" w:space="0" w:color="auto"/>
                      </w:divBdr>
                      <w:divsChild>
                        <w:div w:id="2109111194">
                          <w:marLeft w:val="0"/>
                          <w:marRight w:val="0"/>
                          <w:marTop w:val="0"/>
                          <w:marBottom w:val="0"/>
                          <w:divBdr>
                            <w:top w:val="none" w:sz="0" w:space="0" w:color="auto"/>
                            <w:left w:val="none" w:sz="0" w:space="0" w:color="auto"/>
                            <w:bottom w:val="none" w:sz="0" w:space="0" w:color="auto"/>
                            <w:right w:val="none" w:sz="0" w:space="0" w:color="auto"/>
                          </w:divBdr>
                        </w:div>
                      </w:divsChild>
                    </w:div>
                    <w:div w:id="1916739176">
                      <w:marLeft w:val="0"/>
                      <w:marRight w:val="0"/>
                      <w:marTop w:val="0"/>
                      <w:marBottom w:val="0"/>
                      <w:divBdr>
                        <w:top w:val="none" w:sz="0" w:space="0" w:color="auto"/>
                        <w:left w:val="none" w:sz="0" w:space="0" w:color="auto"/>
                        <w:bottom w:val="none" w:sz="0" w:space="0" w:color="auto"/>
                        <w:right w:val="none" w:sz="0" w:space="0" w:color="auto"/>
                      </w:divBdr>
                      <w:divsChild>
                        <w:div w:id="1353796020">
                          <w:marLeft w:val="0"/>
                          <w:marRight w:val="0"/>
                          <w:marTop w:val="0"/>
                          <w:marBottom w:val="0"/>
                          <w:divBdr>
                            <w:top w:val="none" w:sz="0" w:space="0" w:color="auto"/>
                            <w:left w:val="none" w:sz="0" w:space="0" w:color="auto"/>
                            <w:bottom w:val="none" w:sz="0" w:space="0" w:color="auto"/>
                            <w:right w:val="none" w:sz="0" w:space="0" w:color="auto"/>
                          </w:divBdr>
                          <w:divsChild>
                            <w:div w:id="1556310926">
                              <w:marLeft w:val="0"/>
                              <w:marRight w:val="0"/>
                              <w:marTop w:val="0"/>
                              <w:marBottom w:val="0"/>
                              <w:divBdr>
                                <w:top w:val="none" w:sz="0" w:space="0" w:color="auto"/>
                                <w:left w:val="none" w:sz="0" w:space="0" w:color="auto"/>
                                <w:bottom w:val="none" w:sz="0" w:space="0" w:color="auto"/>
                                <w:right w:val="none" w:sz="0" w:space="0" w:color="auto"/>
                              </w:divBdr>
                              <w:divsChild>
                                <w:div w:id="19017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9879">
                          <w:marLeft w:val="0"/>
                          <w:marRight w:val="0"/>
                          <w:marTop w:val="0"/>
                          <w:marBottom w:val="0"/>
                          <w:divBdr>
                            <w:top w:val="none" w:sz="0" w:space="0" w:color="auto"/>
                            <w:left w:val="none" w:sz="0" w:space="0" w:color="auto"/>
                            <w:bottom w:val="none" w:sz="0" w:space="0" w:color="auto"/>
                            <w:right w:val="none" w:sz="0" w:space="0" w:color="auto"/>
                          </w:divBdr>
                          <w:divsChild>
                            <w:div w:id="768896127">
                              <w:marLeft w:val="0"/>
                              <w:marRight w:val="0"/>
                              <w:marTop w:val="0"/>
                              <w:marBottom w:val="0"/>
                              <w:divBdr>
                                <w:top w:val="none" w:sz="0" w:space="0" w:color="auto"/>
                                <w:left w:val="none" w:sz="0" w:space="0" w:color="auto"/>
                                <w:bottom w:val="none" w:sz="0" w:space="0" w:color="auto"/>
                                <w:right w:val="none" w:sz="0" w:space="0" w:color="auto"/>
                              </w:divBdr>
                            </w:div>
                            <w:div w:id="1889341542">
                              <w:marLeft w:val="0"/>
                              <w:marRight w:val="0"/>
                              <w:marTop w:val="0"/>
                              <w:marBottom w:val="0"/>
                              <w:divBdr>
                                <w:top w:val="none" w:sz="0" w:space="0" w:color="auto"/>
                                <w:left w:val="none" w:sz="0" w:space="0" w:color="auto"/>
                                <w:bottom w:val="none" w:sz="0" w:space="0" w:color="auto"/>
                                <w:right w:val="none" w:sz="0" w:space="0" w:color="auto"/>
                              </w:divBdr>
                            </w:div>
                            <w:div w:id="886599885">
                              <w:marLeft w:val="0"/>
                              <w:marRight w:val="0"/>
                              <w:marTop w:val="0"/>
                              <w:marBottom w:val="0"/>
                              <w:divBdr>
                                <w:top w:val="none" w:sz="0" w:space="0" w:color="auto"/>
                                <w:left w:val="none" w:sz="0" w:space="0" w:color="auto"/>
                                <w:bottom w:val="none" w:sz="0" w:space="0" w:color="auto"/>
                                <w:right w:val="none" w:sz="0" w:space="0" w:color="auto"/>
                              </w:divBdr>
                            </w:div>
                            <w:div w:id="79908450">
                              <w:marLeft w:val="0"/>
                              <w:marRight w:val="0"/>
                              <w:marTop w:val="0"/>
                              <w:marBottom w:val="0"/>
                              <w:divBdr>
                                <w:top w:val="none" w:sz="0" w:space="0" w:color="auto"/>
                                <w:left w:val="none" w:sz="0" w:space="0" w:color="auto"/>
                                <w:bottom w:val="none" w:sz="0" w:space="0" w:color="auto"/>
                                <w:right w:val="none" w:sz="0" w:space="0" w:color="auto"/>
                              </w:divBdr>
                            </w:div>
                            <w:div w:id="824859205">
                              <w:marLeft w:val="0"/>
                              <w:marRight w:val="0"/>
                              <w:marTop w:val="0"/>
                              <w:marBottom w:val="0"/>
                              <w:divBdr>
                                <w:top w:val="none" w:sz="0" w:space="0" w:color="auto"/>
                                <w:left w:val="none" w:sz="0" w:space="0" w:color="auto"/>
                                <w:bottom w:val="none" w:sz="0" w:space="0" w:color="auto"/>
                                <w:right w:val="none" w:sz="0" w:space="0" w:color="auto"/>
                              </w:divBdr>
                            </w:div>
                            <w:div w:id="897284825">
                              <w:marLeft w:val="0"/>
                              <w:marRight w:val="0"/>
                              <w:marTop w:val="0"/>
                              <w:marBottom w:val="0"/>
                              <w:divBdr>
                                <w:top w:val="none" w:sz="0" w:space="0" w:color="auto"/>
                                <w:left w:val="none" w:sz="0" w:space="0" w:color="auto"/>
                                <w:bottom w:val="none" w:sz="0" w:space="0" w:color="auto"/>
                                <w:right w:val="none" w:sz="0" w:space="0" w:color="auto"/>
                              </w:divBdr>
                            </w:div>
                            <w:div w:id="1003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6187">
                  <w:marLeft w:val="0"/>
                  <w:marRight w:val="0"/>
                  <w:marTop w:val="150"/>
                  <w:marBottom w:val="300"/>
                  <w:divBdr>
                    <w:top w:val="none" w:sz="0" w:space="0" w:color="auto"/>
                    <w:left w:val="none" w:sz="0" w:space="0" w:color="auto"/>
                    <w:bottom w:val="none" w:sz="0" w:space="0" w:color="auto"/>
                    <w:right w:val="none" w:sz="0" w:space="0" w:color="auto"/>
                  </w:divBdr>
                </w:div>
                <w:div w:id="290593828">
                  <w:marLeft w:val="0"/>
                  <w:marRight w:val="0"/>
                  <w:marTop w:val="0"/>
                  <w:marBottom w:val="300"/>
                  <w:divBdr>
                    <w:top w:val="none" w:sz="0" w:space="0" w:color="auto"/>
                    <w:left w:val="none" w:sz="0" w:space="0" w:color="auto"/>
                    <w:bottom w:val="none" w:sz="0" w:space="0" w:color="auto"/>
                    <w:right w:val="none" w:sz="0" w:space="0" w:color="auto"/>
                  </w:divBdr>
                  <w:divsChild>
                    <w:div w:id="272785982">
                      <w:marLeft w:val="0"/>
                      <w:marRight w:val="0"/>
                      <w:marTop w:val="0"/>
                      <w:marBottom w:val="0"/>
                      <w:divBdr>
                        <w:top w:val="none" w:sz="0" w:space="0" w:color="auto"/>
                        <w:left w:val="none" w:sz="0" w:space="0" w:color="auto"/>
                        <w:bottom w:val="none" w:sz="0" w:space="0" w:color="auto"/>
                        <w:right w:val="none" w:sz="0" w:space="0" w:color="auto"/>
                      </w:divBdr>
                      <w:divsChild>
                        <w:div w:id="566454260">
                          <w:marLeft w:val="0"/>
                          <w:marRight w:val="0"/>
                          <w:marTop w:val="0"/>
                          <w:marBottom w:val="0"/>
                          <w:divBdr>
                            <w:top w:val="none" w:sz="0" w:space="0" w:color="auto"/>
                            <w:left w:val="none" w:sz="0" w:space="0" w:color="auto"/>
                            <w:bottom w:val="none" w:sz="0" w:space="0" w:color="auto"/>
                            <w:right w:val="none" w:sz="0" w:space="0" w:color="auto"/>
                          </w:divBdr>
                          <w:divsChild>
                            <w:div w:id="1472207077">
                              <w:marLeft w:val="0"/>
                              <w:marRight w:val="0"/>
                              <w:marTop w:val="0"/>
                              <w:marBottom w:val="0"/>
                              <w:divBdr>
                                <w:top w:val="none" w:sz="0" w:space="0" w:color="auto"/>
                                <w:left w:val="none" w:sz="0" w:space="0" w:color="auto"/>
                                <w:bottom w:val="none" w:sz="0" w:space="0" w:color="auto"/>
                                <w:right w:val="none" w:sz="0" w:space="0" w:color="auto"/>
                              </w:divBdr>
                              <w:divsChild>
                                <w:div w:id="235405958">
                                  <w:marLeft w:val="0"/>
                                  <w:marRight w:val="0"/>
                                  <w:marTop w:val="0"/>
                                  <w:marBottom w:val="0"/>
                                  <w:divBdr>
                                    <w:top w:val="none" w:sz="0" w:space="0" w:color="auto"/>
                                    <w:left w:val="none" w:sz="0" w:space="0" w:color="auto"/>
                                    <w:bottom w:val="none" w:sz="0" w:space="0" w:color="auto"/>
                                    <w:right w:val="none" w:sz="0" w:space="0" w:color="auto"/>
                                  </w:divBdr>
                                  <w:divsChild>
                                    <w:div w:id="361131026">
                                      <w:marLeft w:val="0"/>
                                      <w:marRight w:val="0"/>
                                      <w:marTop w:val="0"/>
                                      <w:marBottom w:val="0"/>
                                      <w:divBdr>
                                        <w:top w:val="none" w:sz="0" w:space="0" w:color="auto"/>
                                        <w:left w:val="none" w:sz="0" w:space="0" w:color="auto"/>
                                        <w:bottom w:val="none" w:sz="0" w:space="0" w:color="auto"/>
                                        <w:right w:val="none" w:sz="0" w:space="0" w:color="auto"/>
                                      </w:divBdr>
                                      <w:divsChild>
                                        <w:div w:id="1803033866">
                                          <w:marLeft w:val="0"/>
                                          <w:marRight w:val="0"/>
                                          <w:marTop w:val="0"/>
                                          <w:marBottom w:val="0"/>
                                          <w:divBdr>
                                            <w:top w:val="none" w:sz="0" w:space="0" w:color="auto"/>
                                            <w:left w:val="none" w:sz="0" w:space="0" w:color="auto"/>
                                            <w:bottom w:val="none" w:sz="0" w:space="0" w:color="auto"/>
                                            <w:right w:val="none" w:sz="0" w:space="0" w:color="auto"/>
                                          </w:divBdr>
                                          <w:divsChild>
                                            <w:div w:id="1937445468">
                                              <w:marLeft w:val="0"/>
                                              <w:marRight w:val="0"/>
                                              <w:marTop w:val="0"/>
                                              <w:marBottom w:val="0"/>
                                              <w:divBdr>
                                                <w:top w:val="none" w:sz="0" w:space="0" w:color="auto"/>
                                                <w:left w:val="none" w:sz="0" w:space="0" w:color="auto"/>
                                                <w:bottom w:val="none" w:sz="0" w:space="0" w:color="auto"/>
                                                <w:right w:val="none" w:sz="0" w:space="0" w:color="auto"/>
                                              </w:divBdr>
                                              <w:divsChild>
                                                <w:div w:id="1283151574">
                                                  <w:marLeft w:val="0"/>
                                                  <w:marRight w:val="0"/>
                                                  <w:marTop w:val="0"/>
                                                  <w:marBottom w:val="0"/>
                                                  <w:divBdr>
                                                    <w:top w:val="none" w:sz="0" w:space="0" w:color="auto"/>
                                                    <w:left w:val="none" w:sz="0" w:space="0" w:color="auto"/>
                                                    <w:bottom w:val="none" w:sz="0" w:space="0" w:color="auto"/>
                                                    <w:right w:val="none" w:sz="0" w:space="0" w:color="auto"/>
                                                  </w:divBdr>
                                                  <w:divsChild>
                                                    <w:div w:id="14527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4861">
              <w:marLeft w:val="0"/>
              <w:marRight w:val="0"/>
              <w:marTop w:val="0"/>
              <w:marBottom w:val="0"/>
              <w:divBdr>
                <w:top w:val="none" w:sz="0" w:space="0" w:color="auto"/>
                <w:left w:val="none" w:sz="0" w:space="0" w:color="auto"/>
                <w:bottom w:val="none" w:sz="0" w:space="0" w:color="auto"/>
                <w:right w:val="none" w:sz="0" w:space="0" w:color="auto"/>
              </w:divBdr>
            </w:div>
          </w:divsChild>
        </w:div>
        <w:div w:id="112790834">
          <w:marLeft w:val="0"/>
          <w:marRight w:val="0"/>
          <w:marTop w:val="0"/>
          <w:marBottom w:val="0"/>
          <w:divBdr>
            <w:top w:val="none" w:sz="0" w:space="0" w:color="auto"/>
            <w:left w:val="none" w:sz="0" w:space="0" w:color="auto"/>
            <w:bottom w:val="none" w:sz="0" w:space="0" w:color="auto"/>
            <w:right w:val="none" w:sz="0" w:space="0" w:color="auto"/>
          </w:divBdr>
        </w:div>
      </w:divsChild>
    </w:div>
    <w:div w:id="1270046376">
      <w:marLeft w:val="0"/>
      <w:marRight w:val="0"/>
      <w:marTop w:val="0"/>
      <w:marBottom w:val="0"/>
      <w:divBdr>
        <w:top w:val="none" w:sz="0" w:space="0" w:color="auto"/>
        <w:left w:val="none" w:sz="0" w:space="0" w:color="auto"/>
        <w:bottom w:val="none" w:sz="0" w:space="0" w:color="auto"/>
        <w:right w:val="none" w:sz="0" w:space="0" w:color="auto"/>
      </w:divBdr>
      <w:divsChild>
        <w:div w:id="1112284082">
          <w:marLeft w:val="0"/>
          <w:marRight w:val="0"/>
          <w:marTop w:val="0"/>
          <w:marBottom w:val="0"/>
          <w:divBdr>
            <w:top w:val="none" w:sz="0" w:space="0" w:color="auto"/>
            <w:left w:val="none" w:sz="0" w:space="0" w:color="auto"/>
            <w:bottom w:val="none" w:sz="0" w:space="0" w:color="auto"/>
            <w:right w:val="none" w:sz="0" w:space="0" w:color="auto"/>
          </w:divBdr>
          <w:divsChild>
            <w:div w:id="1583830144">
              <w:marLeft w:val="0"/>
              <w:marRight w:val="0"/>
              <w:marTop w:val="0"/>
              <w:marBottom w:val="0"/>
              <w:divBdr>
                <w:top w:val="none" w:sz="0" w:space="0" w:color="auto"/>
                <w:left w:val="none" w:sz="0" w:space="0" w:color="auto"/>
                <w:bottom w:val="none" w:sz="0" w:space="0" w:color="auto"/>
                <w:right w:val="none" w:sz="0" w:space="0" w:color="auto"/>
              </w:divBdr>
            </w:div>
          </w:divsChild>
        </w:div>
        <w:div w:id="524636795">
          <w:marLeft w:val="0"/>
          <w:marRight w:val="0"/>
          <w:marTop w:val="0"/>
          <w:marBottom w:val="0"/>
          <w:divBdr>
            <w:top w:val="none" w:sz="0" w:space="0" w:color="auto"/>
            <w:left w:val="none" w:sz="0" w:space="0" w:color="auto"/>
            <w:bottom w:val="none" w:sz="0" w:space="0" w:color="auto"/>
            <w:right w:val="none" w:sz="0" w:space="0" w:color="auto"/>
          </w:divBdr>
          <w:divsChild>
            <w:div w:id="4641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44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77138552">
          <w:marLeft w:val="0"/>
          <w:marRight w:val="0"/>
          <w:marTop w:val="0"/>
          <w:marBottom w:val="0"/>
          <w:divBdr>
            <w:top w:val="none" w:sz="0" w:space="0" w:color="auto"/>
            <w:left w:val="none" w:sz="0" w:space="0" w:color="auto"/>
            <w:bottom w:val="none" w:sz="0" w:space="0" w:color="auto"/>
            <w:right w:val="none" w:sz="0" w:space="0" w:color="auto"/>
          </w:divBdr>
          <w:divsChild>
            <w:div w:id="700860752">
              <w:marLeft w:val="0"/>
              <w:marRight w:val="0"/>
              <w:marTop w:val="0"/>
              <w:marBottom w:val="0"/>
              <w:divBdr>
                <w:top w:val="none" w:sz="0" w:space="0" w:color="auto"/>
                <w:left w:val="none" w:sz="0" w:space="0" w:color="auto"/>
                <w:bottom w:val="none" w:sz="0" w:space="0" w:color="auto"/>
                <w:right w:val="none" w:sz="0" w:space="0" w:color="auto"/>
              </w:divBdr>
              <w:divsChild>
                <w:div w:id="732385870">
                  <w:marLeft w:val="0"/>
                  <w:marRight w:val="0"/>
                  <w:marTop w:val="0"/>
                  <w:marBottom w:val="0"/>
                  <w:divBdr>
                    <w:top w:val="none" w:sz="0" w:space="0" w:color="auto"/>
                    <w:left w:val="none" w:sz="0" w:space="0" w:color="auto"/>
                    <w:bottom w:val="none" w:sz="0" w:space="0" w:color="auto"/>
                    <w:right w:val="none" w:sz="0" w:space="0" w:color="auto"/>
                  </w:divBdr>
                  <w:divsChild>
                    <w:div w:id="293173000">
                      <w:marLeft w:val="0"/>
                      <w:marRight w:val="0"/>
                      <w:marTop w:val="0"/>
                      <w:marBottom w:val="0"/>
                      <w:divBdr>
                        <w:top w:val="none" w:sz="0" w:space="0" w:color="auto"/>
                        <w:left w:val="none" w:sz="0" w:space="0" w:color="auto"/>
                        <w:bottom w:val="none" w:sz="0" w:space="0" w:color="auto"/>
                        <w:right w:val="none" w:sz="0" w:space="0" w:color="auto"/>
                      </w:divBdr>
                      <w:divsChild>
                        <w:div w:id="538976592">
                          <w:marLeft w:val="0"/>
                          <w:marRight w:val="0"/>
                          <w:marTop w:val="0"/>
                          <w:marBottom w:val="0"/>
                          <w:divBdr>
                            <w:top w:val="none" w:sz="0" w:space="0" w:color="auto"/>
                            <w:left w:val="none" w:sz="0" w:space="0" w:color="auto"/>
                            <w:bottom w:val="none" w:sz="0" w:space="0" w:color="auto"/>
                            <w:right w:val="none" w:sz="0" w:space="0" w:color="auto"/>
                          </w:divBdr>
                          <w:divsChild>
                            <w:div w:id="2070304608">
                              <w:marLeft w:val="0"/>
                              <w:marRight w:val="0"/>
                              <w:marTop w:val="0"/>
                              <w:marBottom w:val="0"/>
                              <w:divBdr>
                                <w:top w:val="none" w:sz="0" w:space="0" w:color="auto"/>
                                <w:left w:val="none" w:sz="0" w:space="0" w:color="auto"/>
                                <w:bottom w:val="none" w:sz="0" w:space="0" w:color="auto"/>
                                <w:right w:val="none" w:sz="0" w:space="0" w:color="auto"/>
                              </w:divBdr>
                              <w:divsChild>
                                <w:div w:id="1469935884">
                                  <w:marLeft w:val="0"/>
                                  <w:marRight w:val="0"/>
                                  <w:marTop w:val="0"/>
                                  <w:marBottom w:val="0"/>
                                  <w:divBdr>
                                    <w:top w:val="single" w:sz="6" w:space="0" w:color="669933"/>
                                    <w:left w:val="single" w:sz="6" w:space="0" w:color="669933"/>
                                    <w:bottom w:val="none" w:sz="0" w:space="0" w:color="auto"/>
                                    <w:right w:val="single" w:sz="6" w:space="0" w:color="669933"/>
                                  </w:divBdr>
                                </w:div>
                                <w:div w:id="1910261435">
                                  <w:marLeft w:val="0"/>
                                  <w:marRight w:val="0"/>
                                  <w:marTop w:val="0"/>
                                  <w:marBottom w:val="0"/>
                                  <w:divBdr>
                                    <w:top w:val="single" w:sz="6" w:space="0" w:color="669933"/>
                                    <w:left w:val="single" w:sz="6" w:space="0" w:color="669933"/>
                                    <w:bottom w:val="none" w:sz="0" w:space="0" w:color="auto"/>
                                    <w:right w:val="single" w:sz="6" w:space="0" w:color="669933"/>
                                  </w:divBdr>
                                </w:div>
                                <w:div w:id="184683648">
                                  <w:marLeft w:val="0"/>
                                  <w:marRight w:val="0"/>
                                  <w:marTop w:val="0"/>
                                  <w:marBottom w:val="0"/>
                                  <w:divBdr>
                                    <w:top w:val="single" w:sz="6" w:space="0" w:color="669933"/>
                                    <w:left w:val="single" w:sz="6" w:space="0" w:color="669933"/>
                                    <w:bottom w:val="none" w:sz="0" w:space="0" w:color="auto"/>
                                    <w:right w:val="single" w:sz="6" w:space="0" w:color="669933"/>
                                  </w:divBdr>
                                </w:div>
                              </w:divsChild>
                            </w:div>
                          </w:divsChild>
                        </w:div>
                      </w:divsChild>
                    </w:div>
                  </w:divsChild>
                </w:div>
              </w:divsChild>
            </w:div>
          </w:divsChild>
        </w:div>
      </w:divsChild>
    </w:div>
    <w:div w:id="1446076741">
      <w:marLeft w:val="-225"/>
      <w:marRight w:val="-225"/>
      <w:marTop w:val="0"/>
      <w:marBottom w:val="0"/>
      <w:divBdr>
        <w:top w:val="none" w:sz="0" w:space="0" w:color="auto"/>
        <w:left w:val="none" w:sz="0" w:space="0" w:color="auto"/>
        <w:bottom w:val="none" w:sz="0" w:space="0" w:color="auto"/>
        <w:right w:val="none" w:sz="0" w:space="0" w:color="auto"/>
      </w:divBdr>
      <w:divsChild>
        <w:div w:id="1728720617">
          <w:marLeft w:val="0"/>
          <w:marRight w:val="0"/>
          <w:marTop w:val="0"/>
          <w:marBottom w:val="0"/>
          <w:divBdr>
            <w:top w:val="none" w:sz="0" w:space="0" w:color="auto"/>
            <w:left w:val="none" w:sz="0" w:space="0" w:color="auto"/>
            <w:bottom w:val="none" w:sz="0" w:space="0" w:color="auto"/>
            <w:right w:val="none" w:sz="0" w:space="0" w:color="auto"/>
          </w:divBdr>
          <w:divsChild>
            <w:div w:id="1405452139">
              <w:marLeft w:val="0"/>
              <w:marRight w:val="0"/>
              <w:marTop w:val="0"/>
              <w:marBottom w:val="0"/>
              <w:divBdr>
                <w:top w:val="none" w:sz="0" w:space="0" w:color="auto"/>
                <w:left w:val="none" w:sz="0" w:space="0" w:color="auto"/>
                <w:bottom w:val="none" w:sz="0" w:space="0" w:color="auto"/>
                <w:right w:val="none" w:sz="0" w:space="0" w:color="auto"/>
              </w:divBdr>
              <w:divsChild>
                <w:div w:id="2027905073">
                  <w:marLeft w:val="0"/>
                  <w:marRight w:val="0"/>
                  <w:marTop w:val="0"/>
                  <w:marBottom w:val="0"/>
                  <w:divBdr>
                    <w:top w:val="none" w:sz="0" w:space="0" w:color="auto"/>
                    <w:left w:val="none" w:sz="0" w:space="0" w:color="auto"/>
                    <w:bottom w:val="none" w:sz="0" w:space="0" w:color="auto"/>
                    <w:right w:val="none" w:sz="0" w:space="0" w:color="auto"/>
                  </w:divBdr>
                </w:div>
                <w:div w:id="1653563781">
                  <w:marLeft w:val="0"/>
                  <w:marRight w:val="0"/>
                  <w:marTop w:val="0"/>
                  <w:marBottom w:val="0"/>
                  <w:divBdr>
                    <w:top w:val="none" w:sz="0" w:space="0" w:color="auto"/>
                    <w:left w:val="none" w:sz="0" w:space="0" w:color="auto"/>
                    <w:bottom w:val="none" w:sz="0" w:space="0" w:color="auto"/>
                    <w:right w:val="none" w:sz="0" w:space="0" w:color="auto"/>
                  </w:divBdr>
                  <w:divsChild>
                    <w:div w:id="24210103">
                      <w:marLeft w:val="0"/>
                      <w:marRight w:val="0"/>
                      <w:marTop w:val="0"/>
                      <w:marBottom w:val="189"/>
                      <w:divBdr>
                        <w:top w:val="none" w:sz="0" w:space="9" w:color="BFC1C3"/>
                        <w:left w:val="single" w:sz="24" w:space="9" w:color="BFC1C3"/>
                        <w:bottom w:val="none" w:sz="0" w:space="9" w:color="BFC1C3"/>
                        <w:right w:val="none" w:sz="0" w:space="9" w:color="BFC1C3"/>
                      </w:divBdr>
                    </w:div>
                    <w:div w:id="561915024">
                      <w:marLeft w:val="0"/>
                      <w:marRight w:val="0"/>
                      <w:marTop w:val="0"/>
                      <w:marBottom w:val="189"/>
                      <w:divBdr>
                        <w:top w:val="none" w:sz="0" w:space="9" w:color="BFC1C3"/>
                        <w:left w:val="single" w:sz="24" w:space="9" w:color="BFC1C3"/>
                        <w:bottom w:val="none" w:sz="0" w:space="9" w:color="BFC1C3"/>
                        <w:right w:val="none" w:sz="0" w:space="9" w:color="BFC1C3"/>
                      </w:divBdr>
                    </w:div>
                    <w:div w:id="956135522">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987782062">
          <w:marLeft w:val="0"/>
          <w:marRight w:val="0"/>
          <w:marTop w:val="0"/>
          <w:marBottom w:val="0"/>
          <w:divBdr>
            <w:top w:val="none" w:sz="0" w:space="0" w:color="auto"/>
            <w:left w:val="none" w:sz="0" w:space="0" w:color="auto"/>
            <w:bottom w:val="none" w:sz="0" w:space="0" w:color="auto"/>
            <w:right w:val="none" w:sz="0" w:space="0" w:color="auto"/>
          </w:divBdr>
          <w:divsChild>
            <w:div w:id="1471751142">
              <w:marLeft w:val="0"/>
              <w:marRight w:val="0"/>
              <w:marTop w:val="0"/>
              <w:marBottom w:val="0"/>
              <w:divBdr>
                <w:top w:val="none" w:sz="0" w:space="0" w:color="auto"/>
                <w:left w:val="none" w:sz="0" w:space="0" w:color="auto"/>
                <w:bottom w:val="none" w:sz="0" w:space="0" w:color="auto"/>
                <w:right w:val="none" w:sz="0" w:space="0" w:color="auto"/>
              </w:divBdr>
              <w:divsChild>
                <w:div w:id="1001200561">
                  <w:marLeft w:val="0"/>
                  <w:marRight w:val="0"/>
                  <w:marTop w:val="0"/>
                  <w:marBottom w:val="0"/>
                  <w:divBdr>
                    <w:top w:val="none" w:sz="0" w:space="0" w:color="auto"/>
                    <w:left w:val="none" w:sz="0" w:space="0" w:color="auto"/>
                    <w:bottom w:val="none" w:sz="0" w:space="0" w:color="auto"/>
                    <w:right w:val="none" w:sz="0" w:space="0" w:color="auto"/>
                  </w:divBdr>
                </w:div>
                <w:div w:id="1403991006">
                  <w:marLeft w:val="0"/>
                  <w:marRight w:val="0"/>
                  <w:marTop w:val="0"/>
                  <w:marBottom w:val="0"/>
                  <w:divBdr>
                    <w:top w:val="none" w:sz="0" w:space="0" w:color="auto"/>
                    <w:left w:val="none" w:sz="0" w:space="0" w:color="auto"/>
                    <w:bottom w:val="none" w:sz="0" w:space="0" w:color="auto"/>
                    <w:right w:val="none" w:sz="0" w:space="0" w:color="auto"/>
                  </w:divBdr>
                  <w:divsChild>
                    <w:div w:id="1068115773">
                      <w:marLeft w:val="0"/>
                      <w:marRight w:val="0"/>
                      <w:marTop w:val="0"/>
                      <w:marBottom w:val="0"/>
                      <w:divBdr>
                        <w:top w:val="none" w:sz="0" w:space="0" w:color="auto"/>
                        <w:left w:val="none" w:sz="0" w:space="0" w:color="auto"/>
                        <w:bottom w:val="none" w:sz="0" w:space="0" w:color="auto"/>
                        <w:right w:val="none" w:sz="0" w:space="0" w:color="auto"/>
                      </w:divBdr>
                      <w:divsChild>
                        <w:div w:id="1502038787">
                          <w:marLeft w:val="0"/>
                          <w:marRight w:val="0"/>
                          <w:marTop w:val="0"/>
                          <w:marBottom w:val="0"/>
                          <w:divBdr>
                            <w:top w:val="none" w:sz="0" w:space="0" w:color="auto"/>
                            <w:left w:val="none" w:sz="0" w:space="0" w:color="auto"/>
                            <w:bottom w:val="none" w:sz="0" w:space="0" w:color="auto"/>
                            <w:right w:val="none" w:sz="0" w:space="0" w:color="auto"/>
                          </w:divBdr>
                          <w:divsChild>
                            <w:div w:id="1699890234">
                              <w:marLeft w:val="0"/>
                              <w:marRight w:val="0"/>
                              <w:marTop w:val="0"/>
                              <w:marBottom w:val="0"/>
                              <w:divBdr>
                                <w:top w:val="none" w:sz="0" w:space="0" w:color="auto"/>
                                <w:left w:val="none" w:sz="0" w:space="0" w:color="auto"/>
                                <w:bottom w:val="none" w:sz="0" w:space="0" w:color="auto"/>
                                <w:right w:val="none" w:sz="0" w:space="0" w:color="auto"/>
                              </w:divBdr>
                            </w:div>
                            <w:div w:id="1899584645">
                              <w:marLeft w:val="0"/>
                              <w:marRight w:val="0"/>
                              <w:marTop w:val="0"/>
                              <w:marBottom w:val="0"/>
                              <w:divBdr>
                                <w:top w:val="none" w:sz="0" w:space="0" w:color="auto"/>
                                <w:left w:val="none" w:sz="0" w:space="0" w:color="auto"/>
                                <w:bottom w:val="none" w:sz="0" w:space="0" w:color="auto"/>
                                <w:right w:val="none" w:sz="0" w:space="0" w:color="auto"/>
                              </w:divBdr>
                            </w:div>
                            <w:div w:id="772170441">
                              <w:marLeft w:val="0"/>
                              <w:marRight w:val="0"/>
                              <w:marTop w:val="0"/>
                              <w:marBottom w:val="0"/>
                              <w:divBdr>
                                <w:top w:val="none" w:sz="0" w:space="0" w:color="auto"/>
                                <w:left w:val="none" w:sz="0" w:space="0" w:color="auto"/>
                                <w:bottom w:val="none" w:sz="0" w:space="0" w:color="auto"/>
                                <w:right w:val="none" w:sz="0" w:space="0" w:color="auto"/>
                              </w:divBdr>
                              <w:divsChild>
                                <w:div w:id="424422991">
                                  <w:marLeft w:val="15"/>
                                  <w:marRight w:val="15"/>
                                  <w:marTop w:val="15"/>
                                  <w:marBottom w:val="15"/>
                                  <w:divBdr>
                                    <w:top w:val="none" w:sz="0" w:space="0" w:color="auto"/>
                                    <w:left w:val="single" w:sz="6" w:space="0" w:color="EEEEEE"/>
                                    <w:bottom w:val="single" w:sz="6" w:space="0" w:color="EEEEEE"/>
                                    <w:right w:val="single" w:sz="6" w:space="0" w:color="EEEEEE"/>
                                  </w:divBdr>
                                </w:div>
                              </w:divsChild>
                            </w:div>
                          </w:divsChild>
                        </w:div>
                      </w:divsChild>
                    </w:div>
                  </w:divsChild>
                </w:div>
                <w:div w:id="1656957120">
                  <w:marLeft w:val="0"/>
                  <w:marRight w:val="0"/>
                  <w:marTop w:val="0"/>
                  <w:marBottom w:val="0"/>
                  <w:divBdr>
                    <w:top w:val="none" w:sz="0" w:space="0" w:color="auto"/>
                    <w:left w:val="none" w:sz="0" w:space="0" w:color="auto"/>
                    <w:bottom w:val="none" w:sz="0" w:space="0" w:color="auto"/>
                    <w:right w:val="none" w:sz="0" w:space="0" w:color="auto"/>
                  </w:divBdr>
                </w:div>
                <w:div w:id="1448045093">
                  <w:marLeft w:val="0"/>
                  <w:marRight w:val="0"/>
                  <w:marTop w:val="0"/>
                  <w:marBottom w:val="0"/>
                  <w:divBdr>
                    <w:top w:val="none" w:sz="0" w:space="0" w:color="auto"/>
                    <w:left w:val="none" w:sz="0" w:space="0" w:color="auto"/>
                    <w:bottom w:val="none" w:sz="0" w:space="0" w:color="auto"/>
                    <w:right w:val="none" w:sz="0" w:space="0" w:color="auto"/>
                  </w:divBdr>
                </w:div>
                <w:div w:id="138496891">
                  <w:marLeft w:val="0"/>
                  <w:marRight w:val="0"/>
                  <w:marTop w:val="0"/>
                  <w:marBottom w:val="0"/>
                  <w:divBdr>
                    <w:top w:val="none" w:sz="0" w:space="0" w:color="auto"/>
                    <w:left w:val="none" w:sz="0" w:space="0" w:color="auto"/>
                    <w:bottom w:val="none" w:sz="0" w:space="0" w:color="auto"/>
                    <w:right w:val="none" w:sz="0" w:space="0" w:color="auto"/>
                  </w:divBdr>
                  <w:divsChild>
                    <w:div w:id="295764525">
                      <w:marLeft w:val="0"/>
                      <w:marRight w:val="0"/>
                      <w:marTop w:val="0"/>
                      <w:marBottom w:val="0"/>
                      <w:divBdr>
                        <w:top w:val="none" w:sz="0" w:space="0" w:color="auto"/>
                        <w:left w:val="none" w:sz="0" w:space="0" w:color="auto"/>
                        <w:bottom w:val="none" w:sz="0" w:space="0" w:color="auto"/>
                        <w:right w:val="none" w:sz="0" w:space="0" w:color="auto"/>
                      </w:divBdr>
                      <w:divsChild>
                        <w:div w:id="2091155131">
                          <w:marLeft w:val="0"/>
                          <w:marRight w:val="0"/>
                          <w:marTop w:val="0"/>
                          <w:marBottom w:val="0"/>
                          <w:divBdr>
                            <w:top w:val="none" w:sz="0" w:space="0" w:color="auto"/>
                            <w:left w:val="none" w:sz="0" w:space="0" w:color="auto"/>
                            <w:bottom w:val="none" w:sz="0" w:space="0" w:color="auto"/>
                            <w:right w:val="none" w:sz="0" w:space="0" w:color="auto"/>
                          </w:divBdr>
                        </w:div>
                        <w:div w:id="1805544349">
                          <w:marLeft w:val="0"/>
                          <w:marRight w:val="0"/>
                          <w:marTop w:val="0"/>
                          <w:marBottom w:val="0"/>
                          <w:divBdr>
                            <w:top w:val="none" w:sz="0" w:space="0" w:color="auto"/>
                            <w:left w:val="none" w:sz="0" w:space="0" w:color="auto"/>
                            <w:bottom w:val="none" w:sz="0" w:space="0" w:color="auto"/>
                            <w:right w:val="none" w:sz="0" w:space="0" w:color="auto"/>
                          </w:divBdr>
                        </w:div>
                        <w:div w:id="28461523">
                          <w:marLeft w:val="0"/>
                          <w:marRight w:val="0"/>
                          <w:marTop w:val="0"/>
                          <w:marBottom w:val="0"/>
                          <w:divBdr>
                            <w:top w:val="none" w:sz="0" w:space="0" w:color="auto"/>
                            <w:left w:val="none" w:sz="0" w:space="0" w:color="auto"/>
                            <w:bottom w:val="none" w:sz="0" w:space="0" w:color="auto"/>
                            <w:right w:val="none" w:sz="0" w:space="0" w:color="auto"/>
                          </w:divBdr>
                        </w:div>
                        <w:div w:id="1173109990">
                          <w:marLeft w:val="0"/>
                          <w:marRight w:val="0"/>
                          <w:marTop w:val="0"/>
                          <w:marBottom w:val="0"/>
                          <w:divBdr>
                            <w:top w:val="none" w:sz="0" w:space="0" w:color="auto"/>
                            <w:left w:val="none" w:sz="0" w:space="0" w:color="auto"/>
                            <w:bottom w:val="none" w:sz="0" w:space="0" w:color="auto"/>
                            <w:right w:val="none" w:sz="0" w:space="0" w:color="auto"/>
                          </w:divBdr>
                        </w:div>
                        <w:div w:id="1837307300">
                          <w:marLeft w:val="0"/>
                          <w:marRight w:val="0"/>
                          <w:marTop w:val="0"/>
                          <w:marBottom w:val="0"/>
                          <w:divBdr>
                            <w:top w:val="none" w:sz="0" w:space="0" w:color="auto"/>
                            <w:left w:val="none" w:sz="0" w:space="0" w:color="auto"/>
                            <w:bottom w:val="none" w:sz="0" w:space="0" w:color="auto"/>
                            <w:right w:val="none" w:sz="0" w:space="0" w:color="auto"/>
                          </w:divBdr>
                        </w:div>
                        <w:div w:id="1229924662">
                          <w:marLeft w:val="0"/>
                          <w:marRight w:val="0"/>
                          <w:marTop w:val="0"/>
                          <w:marBottom w:val="0"/>
                          <w:divBdr>
                            <w:top w:val="none" w:sz="0" w:space="0" w:color="auto"/>
                            <w:left w:val="none" w:sz="0" w:space="0" w:color="auto"/>
                            <w:bottom w:val="none" w:sz="0" w:space="0" w:color="auto"/>
                            <w:right w:val="none" w:sz="0" w:space="0" w:color="auto"/>
                          </w:divBdr>
                        </w:div>
                        <w:div w:id="398986845">
                          <w:marLeft w:val="0"/>
                          <w:marRight w:val="0"/>
                          <w:marTop w:val="0"/>
                          <w:marBottom w:val="0"/>
                          <w:divBdr>
                            <w:top w:val="none" w:sz="0" w:space="0" w:color="auto"/>
                            <w:left w:val="none" w:sz="0" w:space="0" w:color="auto"/>
                            <w:bottom w:val="none" w:sz="0" w:space="0" w:color="auto"/>
                            <w:right w:val="none" w:sz="0" w:space="0" w:color="auto"/>
                          </w:divBdr>
                        </w:div>
                        <w:div w:id="4767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2655">
      <w:marLeft w:val="0"/>
      <w:marRight w:val="0"/>
      <w:marTop w:val="0"/>
      <w:marBottom w:val="0"/>
      <w:divBdr>
        <w:top w:val="none" w:sz="0" w:space="0" w:color="auto"/>
        <w:left w:val="none" w:sz="0" w:space="0" w:color="auto"/>
        <w:bottom w:val="none" w:sz="0" w:space="0" w:color="auto"/>
        <w:right w:val="none" w:sz="0" w:space="0" w:color="auto"/>
      </w:divBdr>
      <w:divsChild>
        <w:div w:id="1476797130">
          <w:marLeft w:val="-225"/>
          <w:marRight w:val="-225"/>
          <w:marTop w:val="0"/>
          <w:marBottom w:val="0"/>
          <w:divBdr>
            <w:top w:val="none" w:sz="0" w:space="0" w:color="auto"/>
            <w:left w:val="none" w:sz="0" w:space="0" w:color="auto"/>
            <w:bottom w:val="none" w:sz="0" w:space="0" w:color="auto"/>
            <w:right w:val="none" w:sz="0" w:space="0" w:color="auto"/>
          </w:divBdr>
          <w:divsChild>
            <w:div w:id="824976649">
              <w:marLeft w:val="0"/>
              <w:marRight w:val="0"/>
              <w:marTop w:val="0"/>
              <w:marBottom w:val="0"/>
              <w:divBdr>
                <w:top w:val="none" w:sz="0" w:space="0" w:color="auto"/>
                <w:left w:val="none" w:sz="0" w:space="0" w:color="auto"/>
                <w:bottom w:val="none" w:sz="0" w:space="0" w:color="auto"/>
                <w:right w:val="none" w:sz="0" w:space="0" w:color="auto"/>
              </w:divBdr>
              <w:divsChild>
                <w:div w:id="392851498">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 w:id="1185512042">
          <w:marLeft w:val="-225"/>
          <w:marRight w:val="-225"/>
          <w:marTop w:val="0"/>
          <w:marBottom w:val="0"/>
          <w:divBdr>
            <w:top w:val="none" w:sz="0" w:space="0" w:color="auto"/>
            <w:left w:val="none" w:sz="0" w:space="0" w:color="auto"/>
            <w:bottom w:val="none" w:sz="0" w:space="0" w:color="auto"/>
            <w:right w:val="none" w:sz="0" w:space="0" w:color="auto"/>
          </w:divBdr>
          <w:divsChild>
            <w:div w:id="1471481575">
              <w:marLeft w:val="0"/>
              <w:marRight w:val="0"/>
              <w:marTop w:val="0"/>
              <w:marBottom w:val="0"/>
              <w:divBdr>
                <w:top w:val="none" w:sz="0" w:space="0" w:color="auto"/>
                <w:left w:val="none" w:sz="0" w:space="0" w:color="auto"/>
                <w:bottom w:val="none" w:sz="0" w:space="0" w:color="auto"/>
                <w:right w:val="none" w:sz="0" w:space="0" w:color="auto"/>
              </w:divBdr>
              <w:divsChild>
                <w:div w:id="1080829506">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1584991896">
      <w:marLeft w:val="225"/>
      <w:marRight w:val="225"/>
      <w:marTop w:val="0"/>
      <w:marBottom w:val="0"/>
      <w:divBdr>
        <w:top w:val="none" w:sz="0" w:space="0" w:color="auto"/>
        <w:left w:val="none" w:sz="0" w:space="0" w:color="auto"/>
        <w:bottom w:val="none" w:sz="0" w:space="0" w:color="auto"/>
        <w:right w:val="none" w:sz="0" w:space="0" w:color="auto"/>
      </w:divBdr>
      <w:divsChild>
        <w:div w:id="1590232629">
          <w:marLeft w:val="0"/>
          <w:marRight w:val="0"/>
          <w:marTop w:val="0"/>
          <w:marBottom w:val="0"/>
          <w:divBdr>
            <w:top w:val="none" w:sz="0" w:space="0" w:color="auto"/>
            <w:left w:val="none" w:sz="0" w:space="0" w:color="auto"/>
            <w:bottom w:val="none" w:sz="0" w:space="0" w:color="auto"/>
            <w:right w:val="none" w:sz="0" w:space="0" w:color="auto"/>
          </w:divBdr>
        </w:div>
        <w:div w:id="758598730">
          <w:marLeft w:val="0"/>
          <w:marRight w:val="0"/>
          <w:marTop w:val="0"/>
          <w:marBottom w:val="0"/>
          <w:divBdr>
            <w:top w:val="none" w:sz="0" w:space="0" w:color="auto"/>
            <w:left w:val="none" w:sz="0" w:space="0" w:color="auto"/>
            <w:bottom w:val="none" w:sz="0" w:space="0" w:color="auto"/>
            <w:right w:val="none" w:sz="0" w:space="0" w:color="auto"/>
          </w:divBdr>
        </w:div>
        <w:div w:id="2116167837">
          <w:marLeft w:val="0"/>
          <w:marRight w:val="0"/>
          <w:marTop w:val="0"/>
          <w:marBottom w:val="0"/>
          <w:divBdr>
            <w:top w:val="none" w:sz="0" w:space="0" w:color="auto"/>
            <w:left w:val="none" w:sz="0" w:space="0" w:color="auto"/>
            <w:bottom w:val="none" w:sz="0" w:space="0" w:color="auto"/>
            <w:right w:val="none" w:sz="0" w:space="0" w:color="auto"/>
          </w:divBdr>
          <w:divsChild>
            <w:div w:id="659432971">
              <w:marLeft w:val="0"/>
              <w:marRight w:val="0"/>
              <w:marTop w:val="0"/>
              <w:marBottom w:val="0"/>
              <w:divBdr>
                <w:top w:val="none" w:sz="0" w:space="0" w:color="auto"/>
                <w:left w:val="none" w:sz="0" w:space="0" w:color="auto"/>
                <w:bottom w:val="none" w:sz="0" w:space="0" w:color="auto"/>
                <w:right w:val="none" w:sz="0" w:space="0" w:color="auto"/>
              </w:divBdr>
              <w:divsChild>
                <w:div w:id="1141310363">
                  <w:marLeft w:val="0"/>
                  <w:marRight w:val="0"/>
                  <w:marTop w:val="0"/>
                  <w:marBottom w:val="0"/>
                  <w:divBdr>
                    <w:top w:val="none" w:sz="0" w:space="0" w:color="auto"/>
                    <w:left w:val="none" w:sz="0" w:space="0" w:color="auto"/>
                    <w:bottom w:val="none" w:sz="0" w:space="0" w:color="auto"/>
                    <w:right w:val="none" w:sz="0" w:space="0" w:color="auto"/>
                  </w:divBdr>
                </w:div>
                <w:div w:id="563686037">
                  <w:marLeft w:val="0"/>
                  <w:marRight w:val="0"/>
                  <w:marTop w:val="0"/>
                  <w:marBottom w:val="0"/>
                  <w:divBdr>
                    <w:top w:val="none" w:sz="0" w:space="0" w:color="auto"/>
                    <w:left w:val="none" w:sz="0" w:space="0" w:color="auto"/>
                    <w:bottom w:val="none" w:sz="0" w:space="0" w:color="auto"/>
                    <w:right w:val="none" w:sz="0" w:space="0" w:color="auto"/>
                  </w:divBdr>
                  <w:divsChild>
                    <w:div w:id="12946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9830">
              <w:marLeft w:val="0"/>
              <w:marRight w:val="0"/>
              <w:marTop w:val="0"/>
              <w:marBottom w:val="0"/>
              <w:divBdr>
                <w:top w:val="none" w:sz="0" w:space="0" w:color="auto"/>
                <w:left w:val="none" w:sz="0" w:space="0" w:color="auto"/>
                <w:bottom w:val="none" w:sz="0" w:space="0" w:color="auto"/>
                <w:right w:val="none" w:sz="0" w:space="0" w:color="auto"/>
              </w:divBdr>
            </w:div>
            <w:div w:id="1678071417">
              <w:marLeft w:val="0"/>
              <w:marRight w:val="0"/>
              <w:marTop w:val="0"/>
              <w:marBottom w:val="0"/>
              <w:divBdr>
                <w:top w:val="none" w:sz="0" w:space="0" w:color="auto"/>
                <w:left w:val="none" w:sz="0" w:space="0" w:color="auto"/>
                <w:bottom w:val="none" w:sz="0" w:space="0" w:color="auto"/>
                <w:right w:val="none" w:sz="0" w:space="0" w:color="auto"/>
              </w:divBdr>
              <w:divsChild>
                <w:div w:id="845051232">
                  <w:marLeft w:val="0"/>
                  <w:marRight w:val="0"/>
                  <w:marTop w:val="0"/>
                  <w:marBottom w:val="0"/>
                  <w:divBdr>
                    <w:top w:val="none" w:sz="0" w:space="0" w:color="auto"/>
                    <w:left w:val="none" w:sz="0" w:space="0" w:color="auto"/>
                    <w:bottom w:val="none" w:sz="0" w:space="0" w:color="auto"/>
                    <w:right w:val="none" w:sz="0" w:space="0" w:color="auto"/>
                  </w:divBdr>
                </w:div>
                <w:div w:id="108549392">
                  <w:marLeft w:val="0"/>
                  <w:marRight w:val="0"/>
                  <w:marTop w:val="0"/>
                  <w:marBottom w:val="0"/>
                  <w:divBdr>
                    <w:top w:val="none" w:sz="0" w:space="0" w:color="auto"/>
                    <w:left w:val="none" w:sz="0" w:space="0" w:color="auto"/>
                    <w:bottom w:val="none" w:sz="0" w:space="0" w:color="auto"/>
                    <w:right w:val="none" w:sz="0" w:space="0" w:color="auto"/>
                  </w:divBdr>
                  <w:divsChild>
                    <w:div w:id="267472933">
                      <w:marLeft w:val="0"/>
                      <w:marRight w:val="0"/>
                      <w:marTop w:val="0"/>
                      <w:marBottom w:val="0"/>
                      <w:divBdr>
                        <w:top w:val="none" w:sz="0" w:space="0" w:color="auto"/>
                        <w:left w:val="none" w:sz="0" w:space="0" w:color="auto"/>
                        <w:bottom w:val="none" w:sz="0" w:space="0" w:color="auto"/>
                        <w:right w:val="none" w:sz="0" w:space="0" w:color="auto"/>
                      </w:divBdr>
                    </w:div>
                    <w:div w:id="1016348938">
                      <w:marLeft w:val="0"/>
                      <w:marRight w:val="0"/>
                      <w:marTop w:val="0"/>
                      <w:marBottom w:val="0"/>
                      <w:divBdr>
                        <w:top w:val="none" w:sz="0" w:space="0" w:color="auto"/>
                        <w:left w:val="none" w:sz="0" w:space="0" w:color="auto"/>
                        <w:bottom w:val="none" w:sz="0" w:space="0" w:color="auto"/>
                        <w:right w:val="none" w:sz="0" w:space="0" w:color="auto"/>
                      </w:divBdr>
                    </w:div>
                    <w:div w:id="954286939">
                      <w:marLeft w:val="0"/>
                      <w:marRight w:val="0"/>
                      <w:marTop w:val="0"/>
                      <w:marBottom w:val="0"/>
                      <w:divBdr>
                        <w:top w:val="none" w:sz="0" w:space="0" w:color="auto"/>
                        <w:left w:val="none" w:sz="0" w:space="0" w:color="auto"/>
                        <w:bottom w:val="none" w:sz="0" w:space="0" w:color="auto"/>
                        <w:right w:val="none" w:sz="0" w:space="0" w:color="auto"/>
                      </w:divBdr>
                      <w:divsChild>
                        <w:div w:id="771127553">
                          <w:marLeft w:val="0"/>
                          <w:marRight w:val="0"/>
                          <w:marTop w:val="0"/>
                          <w:marBottom w:val="0"/>
                          <w:divBdr>
                            <w:top w:val="none" w:sz="0" w:space="0" w:color="auto"/>
                            <w:left w:val="none" w:sz="0" w:space="0" w:color="auto"/>
                            <w:bottom w:val="none" w:sz="0" w:space="0" w:color="auto"/>
                            <w:right w:val="none" w:sz="0" w:space="0" w:color="auto"/>
                          </w:divBdr>
                          <w:divsChild>
                            <w:div w:id="188615498">
                              <w:marLeft w:val="0"/>
                              <w:marRight w:val="0"/>
                              <w:marTop w:val="0"/>
                              <w:marBottom w:val="0"/>
                              <w:divBdr>
                                <w:top w:val="none" w:sz="0" w:space="0" w:color="auto"/>
                                <w:left w:val="none" w:sz="0" w:space="0" w:color="auto"/>
                                <w:bottom w:val="none" w:sz="0" w:space="0" w:color="auto"/>
                                <w:right w:val="none" w:sz="0" w:space="0" w:color="auto"/>
                              </w:divBdr>
                              <w:divsChild>
                                <w:div w:id="707410598">
                                  <w:marLeft w:val="0"/>
                                  <w:marRight w:val="0"/>
                                  <w:marTop w:val="0"/>
                                  <w:marBottom w:val="0"/>
                                  <w:divBdr>
                                    <w:top w:val="none" w:sz="0" w:space="0" w:color="auto"/>
                                    <w:left w:val="none" w:sz="0" w:space="0" w:color="auto"/>
                                    <w:bottom w:val="none" w:sz="0" w:space="0" w:color="auto"/>
                                    <w:right w:val="none" w:sz="0" w:space="0" w:color="auto"/>
                                  </w:divBdr>
                                </w:div>
                                <w:div w:id="438063631">
                                  <w:marLeft w:val="0"/>
                                  <w:marRight w:val="0"/>
                                  <w:marTop w:val="0"/>
                                  <w:marBottom w:val="0"/>
                                  <w:divBdr>
                                    <w:top w:val="none" w:sz="0" w:space="0" w:color="auto"/>
                                    <w:left w:val="none" w:sz="0" w:space="0" w:color="auto"/>
                                    <w:bottom w:val="none" w:sz="0" w:space="0" w:color="auto"/>
                                    <w:right w:val="none" w:sz="0" w:space="0" w:color="auto"/>
                                  </w:divBdr>
                                </w:div>
                                <w:div w:id="1901599619">
                                  <w:marLeft w:val="0"/>
                                  <w:marRight w:val="0"/>
                                  <w:marTop w:val="0"/>
                                  <w:marBottom w:val="0"/>
                                  <w:divBdr>
                                    <w:top w:val="none" w:sz="0" w:space="0" w:color="auto"/>
                                    <w:left w:val="none" w:sz="0" w:space="0" w:color="auto"/>
                                    <w:bottom w:val="none" w:sz="0" w:space="0" w:color="auto"/>
                                    <w:right w:val="none" w:sz="0" w:space="0" w:color="auto"/>
                                  </w:divBdr>
                                  <w:divsChild>
                                    <w:div w:id="1429424156">
                                      <w:marLeft w:val="15"/>
                                      <w:marRight w:val="15"/>
                                      <w:marTop w:val="15"/>
                                      <w:marBottom w:val="15"/>
                                      <w:divBdr>
                                        <w:top w:val="none" w:sz="0" w:space="0" w:color="auto"/>
                                        <w:left w:val="single" w:sz="6" w:space="0" w:color="EEEEEE"/>
                                        <w:bottom w:val="single" w:sz="6" w:space="0" w:color="EEEEEE"/>
                                        <w:right w:val="single" w:sz="6" w:space="0" w:color="EEEEEE"/>
                                      </w:divBdr>
                                    </w:div>
                                  </w:divsChild>
                                </w:div>
                              </w:divsChild>
                            </w:div>
                          </w:divsChild>
                        </w:div>
                      </w:divsChild>
                    </w:div>
                    <w:div w:id="880167124">
                      <w:marLeft w:val="0"/>
                      <w:marRight w:val="0"/>
                      <w:marTop w:val="0"/>
                      <w:marBottom w:val="0"/>
                      <w:divBdr>
                        <w:top w:val="none" w:sz="0" w:space="0" w:color="auto"/>
                        <w:left w:val="none" w:sz="0" w:space="0" w:color="auto"/>
                        <w:bottom w:val="none" w:sz="0" w:space="0" w:color="auto"/>
                        <w:right w:val="none" w:sz="0" w:space="0" w:color="auto"/>
                      </w:divBdr>
                      <w:divsChild>
                        <w:div w:id="565723867">
                          <w:marLeft w:val="0"/>
                          <w:marRight w:val="0"/>
                          <w:marTop w:val="0"/>
                          <w:marBottom w:val="0"/>
                          <w:divBdr>
                            <w:top w:val="none" w:sz="0" w:space="0" w:color="auto"/>
                            <w:left w:val="none" w:sz="0" w:space="0" w:color="auto"/>
                            <w:bottom w:val="none" w:sz="0" w:space="0" w:color="auto"/>
                            <w:right w:val="none" w:sz="0" w:space="0" w:color="auto"/>
                          </w:divBdr>
                        </w:div>
                        <w:div w:id="1877811132">
                          <w:marLeft w:val="0"/>
                          <w:marRight w:val="0"/>
                          <w:marTop w:val="0"/>
                          <w:marBottom w:val="0"/>
                          <w:divBdr>
                            <w:top w:val="none" w:sz="0" w:space="0" w:color="auto"/>
                            <w:left w:val="none" w:sz="0" w:space="0" w:color="auto"/>
                            <w:bottom w:val="none" w:sz="0" w:space="0" w:color="auto"/>
                            <w:right w:val="none" w:sz="0" w:space="0" w:color="auto"/>
                          </w:divBdr>
                        </w:div>
                        <w:div w:id="133760029">
                          <w:marLeft w:val="0"/>
                          <w:marRight w:val="0"/>
                          <w:marTop w:val="0"/>
                          <w:marBottom w:val="0"/>
                          <w:divBdr>
                            <w:top w:val="none" w:sz="0" w:space="0" w:color="auto"/>
                            <w:left w:val="none" w:sz="0" w:space="0" w:color="auto"/>
                            <w:bottom w:val="none" w:sz="0" w:space="0" w:color="auto"/>
                            <w:right w:val="none" w:sz="0" w:space="0" w:color="auto"/>
                          </w:divBdr>
                        </w:div>
                        <w:div w:id="1677267659">
                          <w:marLeft w:val="0"/>
                          <w:marRight w:val="0"/>
                          <w:marTop w:val="0"/>
                          <w:marBottom w:val="0"/>
                          <w:divBdr>
                            <w:top w:val="none" w:sz="0" w:space="0" w:color="auto"/>
                            <w:left w:val="none" w:sz="0" w:space="0" w:color="auto"/>
                            <w:bottom w:val="none" w:sz="0" w:space="0" w:color="auto"/>
                            <w:right w:val="none" w:sz="0" w:space="0" w:color="auto"/>
                          </w:divBdr>
                        </w:div>
                        <w:div w:id="19376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043">
          <w:marLeft w:val="0"/>
          <w:marRight w:val="0"/>
          <w:marTop w:val="0"/>
          <w:marBottom w:val="0"/>
          <w:divBdr>
            <w:top w:val="none" w:sz="0" w:space="0" w:color="auto"/>
            <w:left w:val="none" w:sz="0" w:space="0" w:color="auto"/>
            <w:bottom w:val="none" w:sz="0" w:space="0" w:color="auto"/>
            <w:right w:val="none" w:sz="0" w:space="0" w:color="auto"/>
          </w:divBdr>
        </w:div>
        <w:div w:id="166093802">
          <w:marLeft w:val="0"/>
          <w:marRight w:val="0"/>
          <w:marTop w:val="0"/>
          <w:marBottom w:val="0"/>
          <w:divBdr>
            <w:top w:val="none" w:sz="0" w:space="0" w:color="auto"/>
            <w:left w:val="none" w:sz="0" w:space="0" w:color="auto"/>
            <w:bottom w:val="none" w:sz="0" w:space="0" w:color="auto"/>
            <w:right w:val="none" w:sz="0" w:space="0" w:color="auto"/>
          </w:divBdr>
        </w:div>
        <w:div w:id="924532109">
          <w:marLeft w:val="0"/>
          <w:marRight w:val="0"/>
          <w:marTop w:val="0"/>
          <w:marBottom w:val="189"/>
          <w:divBdr>
            <w:top w:val="none" w:sz="0" w:space="9" w:color="BFC1C3"/>
            <w:left w:val="single" w:sz="24" w:space="9" w:color="BFC1C3"/>
            <w:bottom w:val="none" w:sz="0" w:space="9" w:color="BFC1C3"/>
            <w:right w:val="none" w:sz="0" w:space="9" w:color="BFC1C3"/>
          </w:divBdr>
          <w:divsChild>
            <w:div w:id="1669481188">
              <w:marLeft w:val="0"/>
              <w:marRight w:val="0"/>
              <w:marTop w:val="0"/>
              <w:marBottom w:val="0"/>
              <w:divBdr>
                <w:top w:val="none" w:sz="0" w:space="0" w:color="auto"/>
                <w:left w:val="none" w:sz="0" w:space="0" w:color="auto"/>
                <w:bottom w:val="none" w:sz="0" w:space="0" w:color="auto"/>
                <w:right w:val="none" w:sz="0" w:space="0" w:color="auto"/>
              </w:divBdr>
            </w:div>
          </w:divsChild>
        </w:div>
        <w:div w:id="96869991">
          <w:marLeft w:val="0"/>
          <w:marRight w:val="0"/>
          <w:marTop w:val="0"/>
          <w:marBottom w:val="0"/>
          <w:divBdr>
            <w:top w:val="none" w:sz="0" w:space="0" w:color="auto"/>
            <w:left w:val="none" w:sz="0" w:space="0" w:color="auto"/>
            <w:bottom w:val="none" w:sz="0" w:space="0" w:color="auto"/>
            <w:right w:val="none" w:sz="0" w:space="0" w:color="auto"/>
          </w:divBdr>
          <w:divsChild>
            <w:div w:id="1427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5428">
      <w:marLeft w:val="0"/>
      <w:marRight w:val="0"/>
      <w:marTop w:val="0"/>
      <w:marBottom w:val="0"/>
      <w:divBdr>
        <w:top w:val="none" w:sz="0" w:space="0" w:color="auto"/>
        <w:left w:val="none" w:sz="0" w:space="0" w:color="auto"/>
        <w:bottom w:val="none" w:sz="0" w:space="0" w:color="auto"/>
        <w:right w:val="none" w:sz="0" w:space="0" w:color="auto"/>
      </w:divBdr>
      <w:divsChild>
        <w:div w:id="443498323">
          <w:marLeft w:val="-225"/>
          <w:marRight w:val="-225"/>
          <w:marTop w:val="0"/>
          <w:marBottom w:val="0"/>
          <w:divBdr>
            <w:top w:val="none" w:sz="0" w:space="0" w:color="auto"/>
            <w:left w:val="none" w:sz="0" w:space="0" w:color="auto"/>
            <w:bottom w:val="none" w:sz="0" w:space="0" w:color="auto"/>
            <w:right w:val="none" w:sz="0" w:space="0" w:color="auto"/>
          </w:divBdr>
          <w:divsChild>
            <w:div w:id="823394885">
              <w:marLeft w:val="0"/>
              <w:marRight w:val="0"/>
              <w:marTop w:val="0"/>
              <w:marBottom w:val="0"/>
              <w:divBdr>
                <w:top w:val="none" w:sz="0" w:space="0" w:color="auto"/>
                <w:left w:val="none" w:sz="0" w:space="0" w:color="auto"/>
                <w:bottom w:val="none" w:sz="0" w:space="0" w:color="auto"/>
                <w:right w:val="none" w:sz="0" w:space="0" w:color="auto"/>
              </w:divBdr>
              <w:divsChild>
                <w:div w:id="1114322378">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 w:id="482818962">
          <w:marLeft w:val="-225"/>
          <w:marRight w:val="-225"/>
          <w:marTop w:val="0"/>
          <w:marBottom w:val="0"/>
          <w:divBdr>
            <w:top w:val="none" w:sz="0" w:space="0" w:color="auto"/>
            <w:left w:val="none" w:sz="0" w:space="0" w:color="auto"/>
            <w:bottom w:val="none" w:sz="0" w:space="0" w:color="auto"/>
            <w:right w:val="none" w:sz="0" w:space="0" w:color="auto"/>
          </w:divBdr>
          <w:divsChild>
            <w:div w:id="1617787983">
              <w:marLeft w:val="0"/>
              <w:marRight w:val="0"/>
              <w:marTop w:val="0"/>
              <w:marBottom w:val="0"/>
              <w:divBdr>
                <w:top w:val="none" w:sz="0" w:space="0" w:color="auto"/>
                <w:left w:val="none" w:sz="0" w:space="0" w:color="auto"/>
                <w:bottom w:val="none" w:sz="0" w:space="0" w:color="auto"/>
                <w:right w:val="none" w:sz="0" w:space="0" w:color="auto"/>
              </w:divBdr>
              <w:divsChild>
                <w:div w:id="1833450686">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1654144623">
      <w:marLeft w:val="0"/>
      <w:marRight w:val="0"/>
      <w:marTop w:val="0"/>
      <w:marBottom w:val="0"/>
      <w:divBdr>
        <w:top w:val="none" w:sz="0" w:space="0" w:color="auto"/>
        <w:left w:val="none" w:sz="0" w:space="0" w:color="auto"/>
        <w:bottom w:val="single" w:sz="6" w:space="6" w:color="BFC1C3"/>
        <w:right w:val="none" w:sz="0" w:space="0" w:color="auto"/>
      </w:divBdr>
    </w:div>
    <w:div w:id="1679498498">
      <w:marLeft w:val="0"/>
      <w:marRight w:val="0"/>
      <w:marTop w:val="0"/>
      <w:marBottom w:val="0"/>
      <w:divBdr>
        <w:top w:val="none" w:sz="0" w:space="0" w:color="auto"/>
        <w:left w:val="none" w:sz="0" w:space="0" w:color="auto"/>
        <w:bottom w:val="none" w:sz="0" w:space="0" w:color="auto"/>
        <w:right w:val="none" w:sz="0" w:space="0" w:color="auto"/>
      </w:divBdr>
      <w:divsChild>
        <w:div w:id="2112313382">
          <w:marLeft w:val="0"/>
          <w:marRight w:val="0"/>
          <w:marTop w:val="0"/>
          <w:marBottom w:val="0"/>
          <w:divBdr>
            <w:top w:val="none" w:sz="0" w:space="0" w:color="auto"/>
            <w:left w:val="none" w:sz="0" w:space="0" w:color="auto"/>
            <w:bottom w:val="none" w:sz="0" w:space="0" w:color="auto"/>
            <w:right w:val="none" w:sz="0" w:space="0" w:color="auto"/>
          </w:divBdr>
          <w:divsChild>
            <w:div w:id="289671829">
              <w:marLeft w:val="0"/>
              <w:marRight w:val="0"/>
              <w:marTop w:val="0"/>
              <w:marBottom w:val="0"/>
              <w:divBdr>
                <w:top w:val="none" w:sz="0" w:space="0" w:color="auto"/>
                <w:left w:val="none" w:sz="0" w:space="0" w:color="auto"/>
                <w:bottom w:val="none" w:sz="0" w:space="0" w:color="auto"/>
                <w:right w:val="none" w:sz="0" w:space="0" w:color="auto"/>
              </w:divBdr>
            </w:div>
          </w:divsChild>
        </w:div>
        <w:div w:id="902908956">
          <w:marLeft w:val="0"/>
          <w:marRight w:val="0"/>
          <w:marTop w:val="0"/>
          <w:marBottom w:val="0"/>
          <w:divBdr>
            <w:top w:val="none" w:sz="0" w:space="0" w:color="auto"/>
            <w:left w:val="none" w:sz="0" w:space="0" w:color="auto"/>
            <w:bottom w:val="none" w:sz="0" w:space="0" w:color="auto"/>
            <w:right w:val="none" w:sz="0" w:space="0" w:color="auto"/>
          </w:divBdr>
          <w:divsChild>
            <w:div w:id="14525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4019">
      <w:bodyDiv w:val="1"/>
      <w:marLeft w:val="0"/>
      <w:marRight w:val="0"/>
      <w:marTop w:val="0"/>
      <w:marBottom w:val="0"/>
      <w:divBdr>
        <w:top w:val="none" w:sz="0" w:space="0" w:color="auto"/>
        <w:left w:val="none" w:sz="0" w:space="0" w:color="auto"/>
        <w:bottom w:val="none" w:sz="0" w:space="0" w:color="auto"/>
        <w:right w:val="none" w:sz="0" w:space="0" w:color="auto"/>
      </w:divBdr>
      <w:divsChild>
        <w:div w:id="45491909">
          <w:marLeft w:val="0"/>
          <w:marRight w:val="0"/>
          <w:marTop w:val="0"/>
          <w:marBottom w:val="0"/>
          <w:divBdr>
            <w:top w:val="none" w:sz="0" w:space="0" w:color="auto"/>
            <w:left w:val="none" w:sz="0" w:space="0" w:color="auto"/>
            <w:bottom w:val="none" w:sz="0" w:space="0" w:color="auto"/>
            <w:right w:val="none" w:sz="0" w:space="0" w:color="auto"/>
          </w:divBdr>
          <w:divsChild>
            <w:div w:id="919752339">
              <w:marLeft w:val="0"/>
              <w:marRight w:val="0"/>
              <w:marTop w:val="150"/>
              <w:marBottom w:val="0"/>
              <w:divBdr>
                <w:top w:val="none" w:sz="0" w:space="0" w:color="auto"/>
                <w:left w:val="none" w:sz="0" w:space="0" w:color="auto"/>
                <w:bottom w:val="none" w:sz="0" w:space="0" w:color="auto"/>
                <w:right w:val="none" w:sz="0" w:space="0" w:color="auto"/>
              </w:divBdr>
              <w:divsChild>
                <w:div w:id="94905758">
                  <w:marLeft w:val="3300"/>
                  <w:marRight w:val="0"/>
                  <w:marTop w:val="0"/>
                  <w:marBottom w:val="0"/>
                  <w:divBdr>
                    <w:top w:val="none" w:sz="0" w:space="0" w:color="auto"/>
                    <w:left w:val="none" w:sz="0" w:space="0" w:color="auto"/>
                    <w:bottom w:val="none" w:sz="0" w:space="0" w:color="auto"/>
                    <w:right w:val="none" w:sz="0" w:space="0" w:color="auto"/>
                  </w:divBdr>
                  <w:divsChild>
                    <w:div w:id="703747815">
                      <w:marLeft w:val="0"/>
                      <w:marRight w:val="0"/>
                      <w:marTop w:val="0"/>
                      <w:marBottom w:val="0"/>
                      <w:divBdr>
                        <w:top w:val="single" w:sz="6" w:space="7" w:color="A8A8A8"/>
                        <w:left w:val="single" w:sz="2" w:space="14" w:color="A8A8A8"/>
                        <w:bottom w:val="single" w:sz="6" w:space="7" w:color="A8A8A8"/>
                        <w:right w:val="single" w:sz="2" w:space="14" w:color="A8A8A8"/>
                      </w:divBdr>
                      <w:divsChild>
                        <w:div w:id="1454782843">
                          <w:marLeft w:val="0"/>
                          <w:marRight w:val="0"/>
                          <w:marTop w:val="0"/>
                          <w:marBottom w:val="0"/>
                          <w:divBdr>
                            <w:top w:val="none" w:sz="0" w:space="0" w:color="auto"/>
                            <w:left w:val="none" w:sz="0" w:space="0" w:color="auto"/>
                            <w:bottom w:val="none" w:sz="0" w:space="0" w:color="auto"/>
                            <w:right w:val="none" w:sz="0" w:space="0" w:color="auto"/>
                          </w:divBdr>
                          <w:divsChild>
                            <w:div w:id="667249263">
                              <w:marLeft w:val="0"/>
                              <w:marRight w:val="0"/>
                              <w:marTop w:val="0"/>
                              <w:marBottom w:val="0"/>
                              <w:divBdr>
                                <w:top w:val="none" w:sz="0" w:space="0" w:color="auto"/>
                                <w:left w:val="none" w:sz="0" w:space="0" w:color="auto"/>
                                <w:bottom w:val="none" w:sz="0" w:space="0" w:color="auto"/>
                                <w:right w:val="none" w:sz="0" w:space="0" w:color="auto"/>
                              </w:divBdr>
                              <w:divsChild>
                                <w:div w:id="1677686523">
                                  <w:marLeft w:val="0"/>
                                  <w:marRight w:val="0"/>
                                  <w:marTop w:val="0"/>
                                  <w:marBottom w:val="0"/>
                                  <w:divBdr>
                                    <w:top w:val="none" w:sz="0" w:space="0" w:color="auto"/>
                                    <w:left w:val="none" w:sz="0" w:space="0" w:color="auto"/>
                                    <w:bottom w:val="none" w:sz="0" w:space="0" w:color="auto"/>
                                    <w:right w:val="none" w:sz="0" w:space="0" w:color="auto"/>
                                  </w:divBdr>
                                  <w:divsChild>
                                    <w:div w:id="1532837238">
                                      <w:marLeft w:val="0"/>
                                      <w:marRight w:val="0"/>
                                      <w:marTop w:val="0"/>
                                      <w:marBottom w:val="0"/>
                                      <w:divBdr>
                                        <w:top w:val="none" w:sz="0" w:space="0" w:color="auto"/>
                                        <w:left w:val="none" w:sz="0" w:space="0" w:color="auto"/>
                                        <w:bottom w:val="none" w:sz="0" w:space="0" w:color="auto"/>
                                        <w:right w:val="none" w:sz="0" w:space="0" w:color="auto"/>
                                      </w:divBdr>
                                      <w:divsChild>
                                        <w:div w:id="182283224">
                                          <w:marLeft w:val="0"/>
                                          <w:marRight w:val="0"/>
                                          <w:marTop w:val="480"/>
                                          <w:marBottom w:val="480"/>
                                          <w:divBdr>
                                            <w:top w:val="none" w:sz="0" w:space="0" w:color="auto"/>
                                            <w:left w:val="none" w:sz="0" w:space="0" w:color="auto"/>
                                            <w:bottom w:val="none" w:sz="0" w:space="0" w:color="auto"/>
                                            <w:right w:val="none" w:sz="0" w:space="0" w:color="auto"/>
                                          </w:divBdr>
                                          <w:divsChild>
                                            <w:div w:id="581794758">
                                              <w:marLeft w:val="0"/>
                                              <w:marRight w:val="0"/>
                                              <w:marTop w:val="0"/>
                                              <w:marBottom w:val="0"/>
                                              <w:divBdr>
                                                <w:top w:val="none" w:sz="0" w:space="0" w:color="auto"/>
                                                <w:left w:val="none" w:sz="0" w:space="0" w:color="auto"/>
                                                <w:bottom w:val="none" w:sz="0" w:space="0" w:color="auto"/>
                                                <w:right w:val="none" w:sz="0" w:space="0" w:color="auto"/>
                                              </w:divBdr>
                                              <w:divsChild>
                                                <w:div w:id="1061095625">
                                                  <w:marLeft w:val="0"/>
                                                  <w:marRight w:val="0"/>
                                                  <w:marTop w:val="192"/>
                                                  <w:marBottom w:val="192"/>
                                                  <w:divBdr>
                                                    <w:top w:val="single" w:sz="6" w:space="0" w:color="9696C9"/>
                                                    <w:left w:val="single" w:sz="6" w:space="0" w:color="9696C9"/>
                                                    <w:bottom w:val="single" w:sz="6" w:space="0" w:color="9696C9"/>
                                                    <w:right w:val="single" w:sz="6" w:space="0" w:color="9696C9"/>
                                                  </w:divBdr>
                                                </w:div>
                                              </w:divsChild>
                                            </w:div>
                                          </w:divsChild>
                                        </w:div>
                                      </w:divsChild>
                                    </w:div>
                                  </w:divsChild>
                                </w:div>
                              </w:divsChild>
                            </w:div>
                          </w:divsChild>
                        </w:div>
                      </w:divsChild>
                    </w:div>
                  </w:divsChild>
                </w:div>
              </w:divsChild>
            </w:div>
          </w:divsChild>
        </w:div>
      </w:divsChild>
    </w:div>
    <w:div w:id="1736734920">
      <w:marLeft w:val="0"/>
      <w:marRight w:val="0"/>
      <w:marTop w:val="0"/>
      <w:marBottom w:val="0"/>
      <w:divBdr>
        <w:top w:val="none" w:sz="0" w:space="0" w:color="auto"/>
        <w:left w:val="none" w:sz="0" w:space="0" w:color="auto"/>
        <w:bottom w:val="none" w:sz="0" w:space="0" w:color="auto"/>
        <w:right w:val="none" w:sz="0" w:space="0" w:color="auto"/>
      </w:divBdr>
      <w:divsChild>
        <w:div w:id="238567237">
          <w:marLeft w:val="0"/>
          <w:marRight w:val="0"/>
          <w:marTop w:val="0"/>
          <w:marBottom w:val="0"/>
          <w:divBdr>
            <w:top w:val="none" w:sz="0" w:space="0" w:color="auto"/>
            <w:left w:val="none" w:sz="0" w:space="0" w:color="auto"/>
            <w:bottom w:val="none" w:sz="0" w:space="0" w:color="auto"/>
            <w:right w:val="none" w:sz="0" w:space="0" w:color="auto"/>
          </w:divBdr>
        </w:div>
      </w:divsChild>
    </w:div>
    <w:div w:id="1750879174">
      <w:marLeft w:val="0"/>
      <w:marRight w:val="0"/>
      <w:marTop w:val="0"/>
      <w:marBottom w:val="0"/>
      <w:divBdr>
        <w:top w:val="none" w:sz="0" w:space="0" w:color="auto"/>
        <w:left w:val="none" w:sz="0" w:space="0" w:color="auto"/>
        <w:bottom w:val="none" w:sz="0" w:space="0" w:color="auto"/>
        <w:right w:val="none" w:sz="0" w:space="0" w:color="auto"/>
      </w:divBdr>
      <w:divsChild>
        <w:div w:id="330376524">
          <w:marLeft w:val="0"/>
          <w:marRight w:val="0"/>
          <w:marTop w:val="0"/>
          <w:marBottom w:val="0"/>
          <w:divBdr>
            <w:top w:val="none" w:sz="0" w:space="0" w:color="auto"/>
            <w:left w:val="none" w:sz="0" w:space="0" w:color="auto"/>
            <w:bottom w:val="none" w:sz="0" w:space="0" w:color="auto"/>
            <w:right w:val="none" w:sz="0" w:space="0" w:color="auto"/>
          </w:divBdr>
        </w:div>
      </w:divsChild>
    </w:div>
    <w:div w:id="1969817313">
      <w:marLeft w:val="0"/>
      <w:marRight w:val="0"/>
      <w:marTop w:val="0"/>
      <w:marBottom w:val="0"/>
      <w:divBdr>
        <w:top w:val="none" w:sz="0" w:space="0" w:color="auto"/>
        <w:left w:val="none" w:sz="0" w:space="0" w:color="auto"/>
        <w:bottom w:val="none" w:sz="0" w:space="0" w:color="auto"/>
        <w:right w:val="none" w:sz="0" w:space="0" w:color="auto"/>
      </w:divBdr>
      <w:divsChild>
        <w:div w:id="20209180">
          <w:marLeft w:val="0"/>
          <w:marRight w:val="0"/>
          <w:marTop w:val="0"/>
          <w:marBottom w:val="0"/>
          <w:divBdr>
            <w:top w:val="none" w:sz="0" w:space="0" w:color="auto"/>
            <w:left w:val="none" w:sz="0" w:space="0" w:color="auto"/>
            <w:bottom w:val="none" w:sz="0" w:space="0" w:color="auto"/>
            <w:right w:val="none" w:sz="0" w:space="0" w:color="auto"/>
          </w:divBdr>
        </w:div>
      </w:divsChild>
    </w:div>
    <w:div w:id="2008363415">
      <w:marLeft w:val="0"/>
      <w:marRight w:val="0"/>
      <w:marTop w:val="0"/>
      <w:marBottom w:val="0"/>
      <w:divBdr>
        <w:top w:val="none" w:sz="0" w:space="0" w:color="auto"/>
        <w:left w:val="none" w:sz="0" w:space="0" w:color="auto"/>
        <w:bottom w:val="none" w:sz="0" w:space="0" w:color="auto"/>
        <w:right w:val="none" w:sz="0" w:space="0" w:color="auto"/>
      </w:divBdr>
      <w:divsChild>
        <w:div w:id="1829714030">
          <w:marLeft w:val="-225"/>
          <w:marRight w:val="-225"/>
          <w:marTop w:val="0"/>
          <w:marBottom w:val="0"/>
          <w:divBdr>
            <w:top w:val="none" w:sz="0" w:space="0" w:color="auto"/>
            <w:left w:val="none" w:sz="0" w:space="0" w:color="auto"/>
            <w:bottom w:val="none" w:sz="0" w:space="0" w:color="auto"/>
            <w:right w:val="none" w:sz="0" w:space="0" w:color="auto"/>
          </w:divBdr>
          <w:divsChild>
            <w:div w:id="1420445480">
              <w:marLeft w:val="0"/>
              <w:marRight w:val="0"/>
              <w:marTop w:val="0"/>
              <w:marBottom w:val="0"/>
              <w:divBdr>
                <w:top w:val="none" w:sz="0" w:space="0" w:color="auto"/>
                <w:left w:val="none" w:sz="0" w:space="0" w:color="auto"/>
                <w:bottom w:val="none" w:sz="0" w:space="0" w:color="auto"/>
                <w:right w:val="none" w:sz="0" w:space="0" w:color="auto"/>
              </w:divBdr>
              <w:divsChild>
                <w:div w:id="1873418015">
                  <w:marLeft w:val="0"/>
                  <w:marRight w:val="0"/>
                  <w:marTop w:val="0"/>
                  <w:marBottom w:val="225"/>
                  <w:divBdr>
                    <w:top w:val="none" w:sz="0" w:space="0" w:color="auto"/>
                    <w:left w:val="none" w:sz="0" w:space="0" w:color="auto"/>
                    <w:bottom w:val="none" w:sz="0" w:space="0" w:color="auto"/>
                    <w:right w:val="none" w:sz="0" w:space="0" w:color="auto"/>
                  </w:divBdr>
                </w:div>
                <w:div w:id="486898949">
                  <w:marLeft w:val="0"/>
                  <w:marRight w:val="0"/>
                  <w:marTop w:val="0"/>
                  <w:marBottom w:val="225"/>
                  <w:divBdr>
                    <w:top w:val="none" w:sz="0" w:space="0" w:color="auto"/>
                    <w:left w:val="none" w:sz="0" w:space="0" w:color="auto"/>
                    <w:bottom w:val="none" w:sz="0" w:space="0" w:color="auto"/>
                    <w:right w:val="none" w:sz="0" w:space="0" w:color="auto"/>
                  </w:divBdr>
                </w:div>
                <w:div w:id="1602756225">
                  <w:marLeft w:val="0"/>
                  <w:marRight w:val="0"/>
                  <w:marTop w:val="0"/>
                  <w:marBottom w:val="189"/>
                  <w:divBdr>
                    <w:top w:val="none" w:sz="0" w:space="9" w:color="BFC1C3"/>
                    <w:left w:val="single" w:sz="24" w:space="9" w:color="BFC1C3"/>
                    <w:bottom w:val="none" w:sz="0" w:space="9" w:color="BFC1C3"/>
                    <w:right w:val="none" w:sz="0" w:space="9" w:color="BFC1C3"/>
                  </w:divBdr>
                </w:div>
              </w:divsChild>
            </w:div>
          </w:divsChild>
        </w:div>
      </w:divsChild>
    </w:div>
    <w:div w:id="2131436345">
      <w:marLeft w:val="0"/>
      <w:marRight w:val="0"/>
      <w:marTop w:val="0"/>
      <w:marBottom w:val="0"/>
      <w:divBdr>
        <w:top w:val="none" w:sz="0" w:space="0" w:color="auto"/>
        <w:left w:val="none" w:sz="0" w:space="0" w:color="auto"/>
        <w:bottom w:val="none" w:sz="0" w:space="0" w:color="auto"/>
        <w:right w:val="none" w:sz="0" w:space="0" w:color="auto"/>
      </w:divBdr>
      <w:divsChild>
        <w:div w:id="642390161">
          <w:marLeft w:val="0"/>
          <w:marRight w:val="0"/>
          <w:marTop w:val="0"/>
          <w:marBottom w:val="0"/>
          <w:divBdr>
            <w:top w:val="none" w:sz="0" w:space="0" w:color="auto"/>
            <w:left w:val="none" w:sz="0" w:space="0" w:color="auto"/>
            <w:bottom w:val="none" w:sz="0" w:space="0" w:color="auto"/>
            <w:right w:val="none" w:sz="0" w:space="0" w:color="auto"/>
          </w:divBdr>
          <w:divsChild>
            <w:div w:id="684744732">
              <w:marLeft w:val="0"/>
              <w:marRight w:val="0"/>
              <w:marTop w:val="0"/>
              <w:marBottom w:val="0"/>
              <w:divBdr>
                <w:top w:val="none" w:sz="0" w:space="0" w:color="auto"/>
                <w:left w:val="none" w:sz="0" w:space="0" w:color="auto"/>
                <w:bottom w:val="none" w:sz="0" w:space="0" w:color="auto"/>
                <w:right w:val="none" w:sz="0" w:space="0" w:color="auto"/>
              </w:divBdr>
              <w:divsChild>
                <w:div w:id="599485493">
                  <w:marLeft w:val="0"/>
                  <w:marRight w:val="0"/>
                  <w:marTop w:val="0"/>
                  <w:marBottom w:val="0"/>
                  <w:divBdr>
                    <w:top w:val="none" w:sz="0" w:space="0" w:color="auto"/>
                    <w:left w:val="none" w:sz="0" w:space="0" w:color="auto"/>
                    <w:bottom w:val="none" w:sz="0" w:space="0" w:color="auto"/>
                    <w:right w:val="none" w:sz="0" w:space="0" w:color="auto"/>
                  </w:divBdr>
                </w:div>
                <w:div w:id="1593054330">
                  <w:marLeft w:val="0"/>
                  <w:marRight w:val="0"/>
                  <w:marTop w:val="0"/>
                  <w:marBottom w:val="0"/>
                  <w:divBdr>
                    <w:top w:val="none" w:sz="0" w:space="0" w:color="auto"/>
                    <w:left w:val="none" w:sz="0" w:space="0" w:color="auto"/>
                    <w:bottom w:val="none" w:sz="0" w:space="0" w:color="auto"/>
                    <w:right w:val="none" w:sz="0" w:space="0" w:color="auto"/>
                  </w:divBdr>
                </w:div>
              </w:divsChild>
            </w:div>
            <w:div w:id="6353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Leng, Darren</dc:creator>
  <cp:lastModifiedBy>Andrew</cp:lastModifiedBy>
  <cp:revision>3</cp:revision>
  <dcterms:created xsi:type="dcterms:W3CDTF">2017-08-07T09:18:00Z</dcterms:created>
  <dcterms:modified xsi:type="dcterms:W3CDTF">2017-08-07T14:59:00Z</dcterms:modified>
</cp:coreProperties>
</file>